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978DC" w14:textId="77777777" w:rsidR="009F0423" w:rsidRDefault="009F0423" w:rsidP="00E92007">
      <w:pPr>
        <w:pStyle w:val="Prrafodelista"/>
      </w:pPr>
    </w:p>
    <w:p w14:paraId="243E5B87" w14:textId="77777777" w:rsidR="009F0423" w:rsidRDefault="009F0423">
      <w:pPr>
        <w:pStyle w:val="Textoindependiente"/>
        <w:rPr>
          <w:rFonts w:ascii="Times New Roman"/>
          <w:sz w:val="20"/>
        </w:rPr>
      </w:pPr>
    </w:p>
    <w:p w14:paraId="074A0816" w14:textId="3203FDC8" w:rsidR="00405269" w:rsidRDefault="00E92007" w:rsidP="00AE4BA0">
      <w:pPr>
        <w:tabs>
          <w:tab w:val="left" w:pos="706"/>
        </w:tabs>
        <w:spacing w:before="52"/>
        <w:ind w:right="255"/>
        <w:jc w:val="center"/>
        <w:rPr>
          <w:b/>
          <w:sz w:val="24"/>
        </w:rPr>
      </w:pPr>
      <w:r>
        <w:rPr>
          <w:b/>
          <w:sz w:val="24"/>
        </w:rPr>
        <w:t>INFORMACIÓN</w:t>
      </w:r>
      <w:r w:rsidR="00481641">
        <w:rPr>
          <w:b/>
          <w:sz w:val="24"/>
        </w:rPr>
        <w:t xml:space="preserve"> </w:t>
      </w:r>
      <w:r w:rsidR="008406EB">
        <w:rPr>
          <w:b/>
          <w:sz w:val="24"/>
        </w:rPr>
        <w:t xml:space="preserve">SOBRE LA APLICACIÓN </w:t>
      </w:r>
      <w:r w:rsidR="00481641">
        <w:rPr>
          <w:b/>
          <w:sz w:val="24"/>
        </w:rPr>
        <w:t>SES.HOSPEDAJES</w:t>
      </w:r>
    </w:p>
    <w:p w14:paraId="32E764A9" w14:textId="77777777" w:rsidR="0099564F" w:rsidRDefault="0099564F" w:rsidP="0043091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</w:p>
    <w:p w14:paraId="4A5643CA" w14:textId="65529742" w:rsidR="004336DB" w:rsidRDefault="008406EB" w:rsidP="0043091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  <w:r w:rsidRPr="00724579">
        <w:rPr>
          <w:rFonts w:ascii="Calibri Light" w:hAnsi="Calibri Light"/>
          <w:sz w:val="24"/>
          <w:szCs w:val="24"/>
        </w:rPr>
        <w:t>El Real Decreto 933/2021, de 26 de octubre, por el que se establecen las obligaciones de registro documental e información de las personas físicas o jurídicas que ejercen actividades de hospedaje y alquiler de vehículos a motor</w:t>
      </w:r>
      <w:r w:rsidR="000678E5">
        <w:rPr>
          <w:rFonts w:ascii="Calibri Light" w:hAnsi="Calibri Light"/>
          <w:sz w:val="24"/>
          <w:szCs w:val="24"/>
        </w:rPr>
        <w:t xml:space="preserve"> (Real Decreto Hospedajes)</w:t>
      </w:r>
      <w:r w:rsidRPr="00724579">
        <w:rPr>
          <w:rFonts w:ascii="Calibri Light" w:hAnsi="Calibri Light"/>
          <w:sz w:val="24"/>
          <w:szCs w:val="24"/>
        </w:rPr>
        <w:t xml:space="preserve">, en la disposición adicional tercera </w:t>
      </w:r>
      <w:r w:rsidR="0050654E">
        <w:rPr>
          <w:rFonts w:ascii="Calibri Light" w:hAnsi="Calibri Light"/>
          <w:sz w:val="24"/>
          <w:szCs w:val="24"/>
        </w:rPr>
        <w:t>sobre</w:t>
      </w:r>
      <w:r w:rsidRPr="00724579">
        <w:rPr>
          <w:rFonts w:ascii="Calibri Light" w:hAnsi="Calibri Light"/>
          <w:sz w:val="24"/>
          <w:szCs w:val="24"/>
        </w:rPr>
        <w:t xml:space="preserve"> </w:t>
      </w:r>
      <w:r w:rsidR="00885537">
        <w:rPr>
          <w:rFonts w:ascii="Calibri Light" w:hAnsi="Calibri Light"/>
          <w:sz w:val="24"/>
          <w:szCs w:val="24"/>
        </w:rPr>
        <w:t>su</w:t>
      </w:r>
      <w:r w:rsidRPr="00724579">
        <w:rPr>
          <w:rFonts w:ascii="Calibri Light" w:hAnsi="Calibri Light"/>
          <w:sz w:val="24"/>
          <w:szCs w:val="24"/>
        </w:rPr>
        <w:t xml:space="preserve"> entrada en vigor</w:t>
      </w:r>
      <w:r w:rsidR="00885537">
        <w:rPr>
          <w:rFonts w:ascii="Calibri Light" w:hAnsi="Calibri Light"/>
          <w:sz w:val="24"/>
          <w:szCs w:val="24"/>
        </w:rPr>
        <w:t>, recoge</w:t>
      </w:r>
      <w:r w:rsidRPr="00724579">
        <w:rPr>
          <w:rFonts w:ascii="Calibri Light" w:hAnsi="Calibri Light"/>
          <w:sz w:val="24"/>
          <w:szCs w:val="24"/>
        </w:rPr>
        <w:t xml:space="preserve"> que l</w:t>
      </w:r>
      <w:r w:rsidRPr="00724579">
        <w:rPr>
          <w:rFonts w:ascii="Calibri Light" w:hAnsi="Calibri Light"/>
          <w:color w:val="000000"/>
          <w:sz w:val="24"/>
          <w:szCs w:val="24"/>
          <w:shd w:val="clear" w:color="auto" w:fill="FFFFFF"/>
        </w:rPr>
        <w:t xml:space="preserve">as previsiones relativas a las obligaciones de comunicación </w:t>
      </w:r>
      <w:r w:rsidR="00E92007">
        <w:rPr>
          <w:rFonts w:ascii="Calibri Light" w:hAnsi="Calibri Light"/>
          <w:color w:val="000000"/>
          <w:sz w:val="24"/>
          <w:szCs w:val="24"/>
          <w:shd w:val="clear" w:color="auto" w:fill="FFFFFF"/>
        </w:rPr>
        <w:t xml:space="preserve">producirán efectos a partir del </w:t>
      </w:r>
      <w:r w:rsidR="00E92007">
        <w:rPr>
          <w:rFonts w:ascii="Calibri Light" w:hAnsi="Calibri Light"/>
          <w:b/>
          <w:color w:val="000000"/>
          <w:sz w:val="24"/>
          <w:szCs w:val="24"/>
          <w:shd w:val="clear" w:color="auto" w:fill="FFFFFF"/>
        </w:rPr>
        <w:t xml:space="preserve">2 de enero de </w:t>
      </w:r>
      <w:r w:rsidRPr="00724579">
        <w:rPr>
          <w:rFonts w:ascii="Calibri Light" w:hAnsi="Calibri Light"/>
          <w:b/>
          <w:color w:val="000000"/>
          <w:sz w:val="24"/>
          <w:szCs w:val="24"/>
          <w:shd w:val="clear" w:color="auto" w:fill="FFFFFF"/>
        </w:rPr>
        <w:t>2023</w:t>
      </w:r>
      <w:r w:rsidRPr="00724579">
        <w:rPr>
          <w:rFonts w:ascii="Calibri Light" w:hAnsi="Calibri Light"/>
          <w:color w:val="000000"/>
          <w:sz w:val="24"/>
          <w:szCs w:val="24"/>
          <w:shd w:val="clear" w:color="auto" w:fill="FFFFFF"/>
        </w:rPr>
        <w:t>.</w:t>
      </w:r>
      <w:r w:rsidRPr="00724579">
        <w:rPr>
          <w:rFonts w:ascii="Calibri Light" w:hAnsi="Calibri Light"/>
          <w:sz w:val="24"/>
          <w:szCs w:val="24"/>
        </w:rPr>
        <w:t xml:space="preserve"> </w:t>
      </w:r>
    </w:p>
    <w:p w14:paraId="3E3A94C2" w14:textId="77777777" w:rsidR="00E92007" w:rsidRDefault="00E92007" w:rsidP="0043091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</w:p>
    <w:p w14:paraId="1854CFDB" w14:textId="5AA80D9B" w:rsidR="00495147" w:rsidRPr="002B0E8F" w:rsidRDefault="005958D9" w:rsidP="00495147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  <w:r w:rsidRPr="002B0E8F">
        <w:rPr>
          <w:rFonts w:ascii="Calibri Light" w:hAnsi="Calibri Light"/>
          <w:sz w:val="24"/>
          <w:szCs w:val="24"/>
        </w:rPr>
        <w:t>Del</w:t>
      </w:r>
      <w:r>
        <w:rPr>
          <w:rFonts w:ascii="Calibri Light" w:hAnsi="Calibri Light"/>
          <w:color w:val="FF0000"/>
          <w:sz w:val="24"/>
          <w:szCs w:val="24"/>
        </w:rPr>
        <w:t xml:space="preserve"> </w:t>
      </w:r>
      <w:r w:rsidRPr="002B0E8F">
        <w:rPr>
          <w:rFonts w:ascii="Calibri Light" w:hAnsi="Calibri Light"/>
          <w:sz w:val="24"/>
          <w:szCs w:val="24"/>
        </w:rPr>
        <w:t>mismo modo, su</w:t>
      </w:r>
      <w:r w:rsidR="00E92007" w:rsidRPr="002B0E8F">
        <w:rPr>
          <w:rFonts w:ascii="Calibri Light" w:hAnsi="Calibri Light"/>
          <w:sz w:val="24"/>
          <w:szCs w:val="24"/>
        </w:rPr>
        <w:t xml:space="preserve"> Disposición final segunda habilita al Ministro del Interior para adoptar las </w:t>
      </w:r>
      <w:r w:rsidRPr="002B0E8F">
        <w:rPr>
          <w:rFonts w:ascii="Calibri Light" w:hAnsi="Calibri Light"/>
          <w:sz w:val="24"/>
          <w:szCs w:val="24"/>
        </w:rPr>
        <w:t>disposiciones necesarias para su</w:t>
      </w:r>
      <w:r w:rsidR="00E92007" w:rsidRPr="002B0E8F">
        <w:rPr>
          <w:rFonts w:ascii="Calibri Light" w:hAnsi="Calibri Light"/>
          <w:sz w:val="24"/>
          <w:szCs w:val="24"/>
        </w:rPr>
        <w:t xml:space="preserve"> desarrollo y ejecución</w:t>
      </w:r>
      <w:r w:rsidRPr="002B0E8F">
        <w:rPr>
          <w:rFonts w:ascii="Calibri Light" w:hAnsi="Calibri Light"/>
          <w:sz w:val="24"/>
          <w:szCs w:val="24"/>
        </w:rPr>
        <w:t>.</w:t>
      </w:r>
      <w:r w:rsidR="00E92007" w:rsidRPr="002B0E8F">
        <w:rPr>
          <w:rFonts w:ascii="Calibri Light" w:hAnsi="Calibri Light"/>
          <w:sz w:val="24"/>
          <w:szCs w:val="24"/>
        </w:rPr>
        <w:t xml:space="preserve"> </w:t>
      </w:r>
      <w:r w:rsidR="00495147" w:rsidRPr="002B0E8F">
        <w:rPr>
          <w:rFonts w:ascii="Calibri Light" w:hAnsi="Calibri Light"/>
          <w:sz w:val="24"/>
          <w:szCs w:val="24"/>
        </w:rPr>
        <w:t>Conforme a lo indicado en dicha Disposición y de conformidad asimismo con los derechos de los ciudadanos y de las personas interesadas en los procedimientos administrativos, establecidos en los artículos 13 y 53 de la Ley 39/2015, de 1 de octubre, del Procedimiento Administrativo Común de las Administraciones Públicas, se traslada la siguiente comunicación que tiene carácter público e informativo:</w:t>
      </w:r>
    </w:p>
    <w:p w14:paraId="2F2D9092" w14:textId="77777777" w:rsidR="00E92007" w:rsidRPr="002B0E8F" w:rsidRDefault="00E92007" w:rsidP="0043091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</w:p>
    <w:p w14:paraId="7CBB32C9" w14:textId="754B6D33" w:rsidR="00E92007" w:rsidRPr="002B0E8F" w:rsidRDefault="00E92007" w:rsidP="0043091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  <w:r w:rsidRPr="002B0E8F">
        <w:rPr>
          <w:rFonts w:ascii="Calibri Light" w:hAnsi="Calibri Light"/>
          <w:sz w:val="24"/>
          <w:szCs w:val="24"/>
        </w:rPr>
        <w:t>Después de los trabajos llevados cabo, los contactos establecidos con los sectores implicados y el proceso de diseño del sistema necesario para dar cumplimiento a las misiones de las autoridades competentes y a las obligaciones legales de registro documental e información de cada uno de los sujetos obligados</w:t>
      </w:r>
      <w:r w:rsidR="005958D9" w:rsidRPr="002B0E8F">
        <w:rPr>
          <w:rFonts w:ascii="Calibri Light" w:hAnsi="Calibri Light"/>
          <w:sz w:val="24"/>
          <w:szCs w:val="24"/>
        </w:rPr>
        <w:t>,</w:t>
      </w:r>
      <w:r w:rsidRPr="002B0E8F">
        <w:rPr>
          <w:rFonts w:ascii="Calibri Light" w:hAnsi="Calibri Light"/>
          <w:sz w:val="24"/>
          <w:szCs w:val="24"/>
        </w:rPr>
        <w:t xml:space="preserve"> resulta oportuno formular </w:t>
      </w:r>
      <w:r w:rsidR="00941911" w:rsidRPr="002B0E8F">
        <w:rPr>
          <w:rFonts w:ascii="Calibri Light" w:hAnsi="Calibri Light"/>
          <w:sz w:val="24"/>
          <w:szCs w:val="24"/>
        </w:rPr>
        <w:t xml:space="preserve">por parte de la Administración competente las </w:t>
      </w:r>
      <w:r w:rsidRPr="002B0E8F">
        <w:rPr>
          <w:rFonts w:ascii="Calibri Light" w:hAnsi="Calibri Light"/>
          <w:sz w:val="24"/>
          <w:szCs w:val="24"/>
        </w:rPr>
        <w:t>apreciaciones</w:t>
      </w:r>
      <w:r w:rsidR="00941911" w:rsidRPr="002B0E8F">
        <w:rPr>
          <w:rFonts w:ascii="Calibri Light" w:hAnsi="Calibri Light"/>
          <w:sz w:val="24"/>
          <w:szCs w:val="24"/>
        </w:rPr>
        <w:t xml:space="preserve"> oportunas con la finalidad</w:t>
      </w:r>
      <w:r w:rsidRPr="002B0E8F">
        <w:rPr>
          <w:rFonts w:ascii="Calibri Light" w:hAnsi="Calibri Light"/>
          <w:sz w:val="24"/>
          <w:szCs w:val="24"/>
        </w:rPr>
        <w:t xml:space="preserve"> de facilitar el cumplimiento de las exigencias legales y reglamentarias </w:t>
      </w:r>
      <w:r w:rsidR="005958D9" w:rsidRPr="002B0E8F">
        <w:rPr>
          <w:rFonts w:ascii="Calibri Light" w:hAnsi="Calibri Light"/>
          <w:sz w:val="24"/>
          <w:szCs w:val="24"/>
        </w:rPr>
        <w:t>establecidas</w:t>
      </w:r>
      <w:r w:rsidRPr="002B0E8F">
        <w:rPr>
          <w:rFonts w:ascii="Calibri Light" w:hAnsi="Calibri Light"/>
          <w:sz w:val="24"/>
          <w:szCs w:val="24"/>
        </w:rPr>
        <w:t>.</w:t>
      </w:r>
    </w:p>
    <w:p w14:paraId="6A736A4E" w14:textId="77777777" w:rsidR="008406EB" w:rsidRPr="00724579" w:rsidRDefault="008406EB" w:rsidP="0043091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</w:p>
    <w:p w14:paraId="68C22EF1" w14:textId="76AFECC4" w:rsidR="0043091E" w:rsidRPr="00C45605" w:rsidRDefault="00941911" w:rsidP="0043091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</w:t>
      </w:r>
      <w:r w:rsidR="0043091E" w:rsidRPr="00C45605">
        <w:rPr>
          <w:rFonts w:ascii="Calibri Light" w:hAnsi="Calibri Light"/>
          <w:sz w:val="24"/>
          <w:szCs w:val="24"/>
        </w:rPr>
        <w:t>os diferentes sujetos obligados por la norma</w:t>
      </w:r>
      <w:r w:rsidR="0099564F" w:rsidRPr="00C45605">
        <w:rPr>
          <w:rFonts w:ascii="Calibri Light" w:hAnsi="Calibri Light"/>
          <w:sz w:val="24"/>
          <w:szCs w:val="24"/>
        </w:rPr>
        <w:t xml:space="preserve"> reglamentaria </w:t>
      </w:r>
      <w:r w:rsidR="005F589A" w:rsidRPr="00C45605">
        <w:rPr>
          <w:rFonts w:ascii="Calibri Light" w:hAnsi="Calibri Light"/>
          <w:sz w:val="24"/>
          <w:szCs w:val="24"/>
        </w:rPr>
        <w:t>pu</w:t>
      </w:r>
      <w:r w:rsidR="0043091E" w:rsidRPr="00C45605">
        <w:rPr>
          <w:rFonts w:ascii="Calibri Light" w:hAnsi="Calibri Light"/>
          <w:sz w:val="24"/>
          <w:szCs w:val="24"/>
        </w:rPr>
        <w:t>eden registrarse en la plataforma</w:t>
      </w:r>
      <w:r>
        <w:rPr>
          <w:rFonts w:ascii="Calibri Light" w:hAnsi="Calibri Light"/>
          <w:sz w:val="24"/>
          <w:szCs w:val="24"/>
        </w:rPr>
        <w:t xml:space="preserve"> </w:t>
      </w:r>
      <w:r w:rsidRPr="002B0E8F">
        <w:rPr>
          <w:rFonts w:ascii="Calibri Light" w:hAnsi="Calibri Light"/>
          <w:sz w:val="24"/>
          <w:szCs w:val="24"/>
        </w:rPr>
        <w:t xml:space="preserve">establecida al efecto en la siguiente página web: </w:t>
      </w:r>
      <w:hyperlink r:id="rId8" w:history="1">
        <w:r w:rsidR="00880EEE" w:rsidRPr="00687432">
          <w:rPr>
            <w:rStyle w:val="Hipervnculo"/>
            <w:rFonts w:ascii="Calibri Light" w:hAnsi="Calibri Light"/>
            <w:sz w:val="24"/>
            <w:szCs w:val="24"/>
          </w:rPr>
          <w:t>https://sede.mir.gob.es/</w:t>
        </w:r>
      </w:hyperlink>
      <w:r w:rsidR="00880EEE">
        <w:rPr>
          <w:rFonts w:ascii="Calibri Light" w:hAnsi="Calibri Light"/>
          <w:sz w:val="24"/>
          <w:szCs w:val="24"/>
        </w:rPr>
        <w:t xml:space="preserve"> </w:t>
      </w:r>
      <w:r w:rsidR="0043091E" w:rsidRPr="00C45605">
        <w:rPr>
          <w:rFonts w:ascii="Calibri Light" w:hAnsi="Calibri Light"/>
          <w:sz w:val="24"/>
          <w:szCs w:val="24"/>
        </w:rPr>
        <w:t>siguiendo los siguientes paso</w:t>
      </w:r>
      <w:r w:rsidR="005F589A" w:rsidRPr="00C45605">
        <w:rPr>
          <w:rFonts w:ascii="Calibri Light" w:hAnsi="Calibri Light"/>
          <w:sz w:val="24"/>
          <w:szCs w:val="24"/>
        </w:rPr>
        <w:t>s:</w:t>
      </w:r>
    </w:p>
    <w:p w14:paraId="7C8FB002" w14:textId="77777777" w:rsidR="0043091E" w:rsidRPr="00724579" w:rsidRDefault="0043091E" w:rsidP="0043091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</w:p>
    <w:p w14:paraId="2F60427A" w14:textId="39C8D4BE" w:rsidR="00724579" w:rsidRPr="005F589A" w:rsidRDefault="0043091E" w:rsidP="005F589A">
      <w:pPr>
        <w:pStyle w:val="Prrafodelista"/>
        <w:numPr>
          <w:ilvl w:val="0"/>
          <w:numId w:val="26"/>
        </w:numPr>
        <w:tabs>
          <w:tab w:val="left" w:pos="706"/>
        </w:tabs>
        <w:spacing w:before="52" w:line="360" w:lineRule="auto"/>
        <w:rPr>
          <w:rFonts w:ascii="Calibri Light" w:hAnsi="Calibri Light"/>
          <w:sz w:val="24"/>
          <w:szCs w:val="24"/>
        </w:rPr>
      </w:pPr>
      <w:r w:rsidRPr="00C45605">
        <w:rPr>
          <w:rFonts w:ascii="Calibri Light" w:hAnsi="Calibri Light"/>
          <w:color w:val="000000" w:themeColor="text1"/>
          <w:sz w:val="24"/>
          <w:szCs w:val="24"/>
        </w:rPr>
        <w:t xml:space="preserve">Como paso previo y necesario para poder operar en </w:t>
      </w:r>
      <w:r w:rsidR="00885537">
        <w:rPr>
          <w:rFonts w:ascii="Calibri Light" w:hAnsi="Calibri Light"/>
          <w:color w:val="000000" w:themeColor="text1"/>
          <w:sz w:val="24"/>
          <w:szCs w:val="24"/>
        </w:rPr>
        <w:t xml:space="preserve">el </w:t>
      </w:r>
      <w:r w:rsidRPr="00C45605">
        <w:rPr>
          <w:rFonts w:ascii="Calibri Light" w:hAnsi="Calibri Light"/>
          <w:color w:val="000000" w:themeColor="text1"/>
          <w:sz w:val="24"/>
          <w:szCs w:val="24"/>
        </w:rPr>
        <w:t>sistema</w:t>
      </w:r>
      <w:r w:rsidR="005F589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Pr="00C45605">
        <w:rPr>
          <w:rFonts w:ascii="Calibri Light" w:hAnsi="Calibri Light"/>
          <w:color w:val="000000" w:themeColor="text1"/>
          <w:sz w:val="24"/>
          <w:szCs w:val="24"/>
        </w:rPr>
        <w:t xml:space="preserve">deberán registrarse en </w:t>
      </w:r>
      <w:r w:rsidRPr="00C45605">
        <w:rPr>
          <w:rFonts w:ascii="Calibri Light" w:hAnsi="Calibri Light"/>
          <w:color w:val="000000" w:themeColor="text1"/>
          <w:sz w:val="24"/>
          <w:szCs w:val="24"/>
        </w:rPr>
        <w:lastRenderedPageBreak/>
        <w:t>la aplicación a través de la sede electrónica del Ministerio del Interior. Para ello será requisito indispensable disponer de un certificado digital, bien sea de persona física o jurídica</w:t>
      </w:r>
      <w:r w:rsidR="005F589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en función del tipo de persona sujeta al ámbito de aplicación del Real Decreto</w:t>
      </w:r>
      <w:r w:rsidRPr="00C4560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885537">
        <w:rPr>
          <w:rFonts w:ascii="Calibri Light" w:hAnsi="Calibri Light"/>
          <w:color w:val="000000" w:themeColor="text1"/>
          <w:sz w:val="24"/>
          <w:szCs w:val="24"/>
        </w:rPr>
        <w:t xml:space="preserve">Hospedajes </w:t>
      </w:r>
      <w:r w:rsidRPr="00C45605">
        <w:rPr>
          <w:rFonts w:ascii="Calibri Light" w:hAnsi="Calibri Light"/>
          <w:color w:val="000000" w:themeColor="text1"/>
          <w:sz w:val="24"/>
          <w:szCs w:val="24"/>
        </w:rPr>
        <w:t>y</w:t>
      </w:r>
      <w:r w:rsidR="005F589A" w:rsidRPr="00C45605">
        <w:rPr>
          <w:rFonts w:ascii="Calibri Light" w:hAnsi="Calibri Light"/>
          <w:color w:val="000000" w:themeColor="text1"/>
          <w:sz w:val="24"/>
          <w:szCs w:val="24"/>
        </w:rPr>
        <w:t xml:space="preserve">, </w:t>
      </w:r>
      <w:r w:rsidRPr="00C45605">
        <w:rPr>
          <w:rFonts w:ascii="Calibri Light" w:hAnsi="Calibri Light"/>
          <w:color w:val="000000" w:themeColor="text1"/>
          <w:sz w:val="24"/>
          <w:szCs w:val="24"/>
        </w:rPr>
        <w:t>tras completar el formulario correspondiente</w:t>
      </w:r>
      <w:r w:rsidR="005F589A" w:rsidRPr="00C45605">
        <w:rPr>
          <w:rFonts w:ascii="Calibri Light" w:hAnsi="Calibri Light"/>
          <w:color w:val="000000" w:themeColor="text1"/>
          <w:sz w:val="24"/>
          <w:szCs w:val="24"/>
        </w:rPr>
        <w:t>,</w:t>
      </w:r>
      <w:r w:rsidRPr="00C45605">
        <w:rPr>
          <w:rFonts w:ascii="Calibri Light" w:hAnsi="Calibri Light"/>
          <w:color w:val="000000" w:themeColor="text1"/>
          <w:sz w:val="24"/>
          <w:szCs w:val="24"/>
        </w:rPr>
        <w:t xml:space="preserve"> se obtendrán todos los datos necesarios </w:t>
      </w:r>
      <w:r w:rsidRPr="005F589A">
        <w:rPr>
          <w:rFonts w:ascii="Calibri Light" w:hAnsi="Calibri Light"/>
          <w:sz w:val="24"/>
          <w:szCs w:val="24"/>
        </w:rPr>
        <w:t xml:space="preserve">para operar en la aplicación, credenciales, número de establecimiento etc. Una vez completado el </w:t>
      </w:r>
      <w:r w:rsidR="005F589A">
        <w:rPr>
          <w:rFonts w:ascii="Calibri Light" w:hAnsi="Calibri Light"/>
          <w:sz w:val="24"/>
          <w:szCs w:val="24"/>
        </w:rPr>
        <w:t>trámite</w:t>
      </w:r>
      <w:r w:rsidRPr="005F589A">
        <w:rPr>
          <w:rFonts w:ascii="Calibri Light" w:hAnsi="Calibri Light"/>
          <w:sz w:val="24"/>
          <w:szCs w:val="24"/>
        </w:rPr>
        <w:t xml:space="preserve"> se podrá enviar la información requerida mediante alguno de los siguientes procedimientos: </w:t>
      </w:r>
    </w:p>
    <w:p w14:paraId="1AE2FEA4" w14:textId="77777777" w:rsidR="00984414" w:rsidRDefault="00984414" w:rsidP="00984414">
      <w:pPr>
        <w:pStyle w:val="Prrafodelista"/>
        <w:tabs>
          <w:tab w:val="left" w:pos="706"/>
        </w:tabs>
        <w:spacing w:before="52" w:line="360" w:lineRule="auto"/>
        <w:ind w:left="720" w:firstLine="0"/>
        <w:rPr>
          <w:rFonts w:ascii="Calibri Light" w:hAnsi="Calibri Light"/>
          <w:sz w:val="24"/>
          <w:szCs w:val="24"/>
        </w:rPr>
      </w:pPr>
    </w:p>
    <w:p w14:paraId="114F9586" w14:textId="55018D21" w:rsidR="00724579" w:rsidRDefault="0043091E" w:rsidP="00724579">
      <w:pPr>
        <w:pStyle w:val="Prrafodelista"/>
        <w:numPr>
          <w:ilvl w:val="1"/>
          <w:numId w:val="26"/>
        </w:numPr>
        <w:tabs>
          <w:tab w:val="left" w:pos="706"/>
        </w:tabs>
        <w:spacing w:before="52" w:line="360" w:lineRule="auto"/>
        <w:rPr>
          <w:rFonts w:ascii="Calibri Light" w:hAnsi="Calibri Light"/>
          <w:sz w:val="24"/>
          <w:szCs w:val="24"/>
        </w:rPr>
      </w:pPr>
      <w:r w:rsidRPr="00724579">
        <w:rPr>
          <w:rFonts w:ascii="Calibri Light" w:hAnsi="Calibri Light"/>
          <w:sz w:val="24"/>
          <w:szCs w:val="24"/>
        </w:rPr>
        <w:t xml:space="preserve">1. </w:t>
      </w:r>
      <w:r w:rsidRPr="00724579">
        <w:rPr>
          <w:rFonts w:ascii="Calibri Light" w:hAnsi="Calibri Light"/>
          <w:b/>
          <w:sz w:val="24"/>
          <w:szCs w:val="24"/>
        </w:rPr>
        <w:t>Utilización de un servicio web</w:t>
      </w:r>
      <w:r w:rsidRPr="00724579">
        <w:rPr>
          <w:rFonts w:ascii="Calibri Light" w:hAnsi="Calibri Light"/>
          <w:sz w:val="24"/>
          <w:szCs w:val="24"/>
        </w:rPr>
        <w:t xml:space="preserve">. Esta comunicación está pensada para aquellas entidades que dispongan de servicios de TI y tengan la capacidad de hacer el desarrollo software de integración para que la comunicación sea máquina a máquina. Toda la información referente al uso </w:t>
      </w:r>
      <w:r w:rsidR="00885537">
        <w:rPr>
          <w:rFonts w:ascii="Calibri Light" w:hAnsi="Calibri Light"/>
          <w:sz w:val="24"/>
          <w:szCs w:val="24"/>
        </w:rPr>
        <w:t xml:space="preserve">de </w:t>
      </w:r>
      <w:r w:rsidRPr="00724579">
        <w:rPr>
          <w:rFonts w:ascii="Calibri Light" w:hAnsi="Calibri Light"/>
          <w:sz w:val="24"/>
          <w:szCs w:val="24"/>
        </w:rPr>
        <w:t xml:space="preserve">este servicio web será facilitada por el Ministerio del Interior a quien la requiera. </w:t>
      </w:r>
    </w:p>
    <w:p w14:paraId="3527F525" w14:textId="77777777" w:rsidR="00984414" w:rsidRDefault="00984414" w:rsidP="00984414">
      <w:pPr>
        <w:pStyle w:val="Prrafodelista"/>
        <w:tabs>
          <w:tab w:val="left" w:pos="706"/>
        </w:tabs>
        <w:spacing w:before="52" w:line="360" w:lineRule="auto"/>
        <w:ind w:left="1440" w:firstLine="0"/>
        <w:rPr>
          <w:rFonts w:ascii="Calibri Light" w:hAnsi="Calibri Light"/>
          <w:sz w:val="24"/>
          <w:szCs w:val="24"/>
        </w:rPr>
      </w:pPr>
    </w:p>
    <w:p w14:paraId="58F46082" w14:textId="5CC0C04B" w:rsidR="00724579" w:rsidRDefault="0043091E" w:rsidP="00724579">
      <w:pPr>
        <w:pStyle w:val="Prrafodelista"/>
        <w:numPr>
          <w:ilvl w:val="1"/>
          <w:numId w:val="26"/>
        </w:numPr>
        <w:tabs>
          <w:tab w:val="left" w:pos="706"/>
        </w:tabs>
        <w:spacing w:before="52" w:line="360" w:lineRule="auto"/>
        <w:rPr>
          <w:rFonts w:ascii="Calibri Light" w:hAnsi="Calibri Light"/>
          <w:sz w:val="24"/>
          <w:szCs w:val="24"/>
        </w:rPr>
      </w:pPr>
      <w:r w:rsidRPr="00724579">
        <w:rPr>
          <w:rFonts w:ascii="Calibri Light" w:hAnsi="Calibri Light"/>
          <w:sz w:val="24"/>
          <w:szCs w:val="24"/>
        </w:rPr>
        <w:t xml:space="preserve">2. </w:t>
      </w:r>
      <w:r w:rsidRPr="00724579">
        <w:rPr>
          <w:rFonts w:ascii="Calibri Light" w:hAnsi="Calibri Light"/>
          <w:b/>
          <w:sz w:val="24"/>
          <w:szCs w:val="24"/>
        </w:rPr>
        <w:t>Utilización de la aplicación web.</w:t>
      </w:r>
      <w:r w:rsidRPr="00724579">
        <w:rPr>
          <w:rFonts w:ascii="Calibri Light" w:hAnsi="Calibri Light"/>
          <w:sz w:val="24"/>
          <w:szCs w:val="24"/>
        </w:rPr>
        <w:t xml:space="preserve"> El acceso a esta aplicación es a través de la sede electrónica y podrá realizarse mediante certificado electrónico o mediante usuario y contraseña. La aplicación, a parte del envío de las comunicaciones, permite la consulta de las que ya se han realizado, así como el estado de las mismas. Cuando se accede a la sede electrónica del Ministerio del Interior y una vez seleccionado el procedimiento “Hospedajes y alquiler de</w:t>
      </w:r>
      <w:r w:rsidR="00B231E5">
        <w:rPr>
          <w:rFonts w:ascii="Calibri Light" w:hAnsi="Calibri Light"/>
          <w:sz w:val="24"/>
          <w:szCs w:val="24"/>
        </w:rPr>
        <w:t xml:space="preserve"> vehículos” se nos muestran </w:t>
      </w:r>
      <w:r w:rsidR="00BA590C" w:rsidRPr="00BA590C">
        <w:rPr>
          <w:rFonts w:ascii="Calibri Light" w:hAnsi="Calibri Light"/>
          <w:sz w:val="24"/>
          <w:szCs w:val="24"/>
        </w:rPr>
        <w:t>dos</w:t>
      </w:r>
      <w:r w:rsidRPr="00724579">
        <w:rPr>
          <w:rFonts w:ascii="Calibri Light" w:hAnsi="Calibri Light"/>
          <w:sz w:val="24"/>
          <w:szCs w:val="24"/>
        </w:rPr>
        <w:t xml:space="preserve"> accesos: </w:t>
      </w:r>
    </w:p>
    <w:p w14:paraId="322753CA" w14:textId="77777777" w:rsidR="00456DDA" w:rsidRPr="00456DDA" w:rsidRDefault="00456DDA" w:rsidP="00456DDA">
      <w:pPr>
        <w:tabs>
          <w:tab w:val="left" w:pos="706"/>
        </w:tabs>
        <w:spacing w:before="52" w:line="360" w:lineRule="auto"/>
        <w:rPr>
          <w:rFonts w:ascii="Calibri Light" w:hAnsi="Calibri Light"/>
          <w:sz w:val="24"/>
          <w:szCs w:val="24"/>
        </w:rPr>
      </w:pPr>
    </w:p>
    <w:p w14:paraId="29C629D3" w14:textId="77777777" w:rsidR="00724579" w:rsidRDefault="0043091E" w:rsidP="00724579">
      <w:pPr>
        <w:pStyle w:val="Prrafodelista"/>
        <w:numPr>
          <w:ilvl w:val="2"/>
          <w:numId w:val="26"/>
        </w:numPr>
        <w:tabs>
          <w:tab w:val="left" w:pos="706"/>
        </w:tabs>
        <w:spacing w:before="52" w:line="360" w:lineRule="auto"/>
        <w:rPr>
          <w:rFonts w:ascii="Calibri Light" w:hAnsi="Calibri Light"/>
          <w:sz w:val="24"/>
          <w:szCs w:val="24"/>
        </w:rPr>
      </w:pPr>
      <w:r w:rsidRPr="00724579">
        <w:rPr>
          <w:rFonts w:ascii="Calibri Light" w:hAnsi="Calibri Light"/>
          <w:sz w:val="24"/>
          <w:szCs w:val="24"/>
        </w:rPr>
        <w:t>Acceso al registro de establecimientos y entidades. Desde aquí se</w:t>
      </w:r>
      <w:r w:rsidR="00724579">
        <w:rPr>
          <w:rFonts w:ascii="Calibri Light" w:hAnsi="Calibri Light"/>
          <w:sz w:val="24"/>
          <w:szCs w:val="24"/>
        </w:rPr>
        <w:t xml:space="preserve"> realiza el proceso de registro.</w:t>
      </w:r>
    </w:p>
    <w:p w14:paraId="323F5B65" w14:textId="62CD6A83" w:rsidR="00724579" w:rsidRPr="00724579" w:rsidRDefault="0043091E" w:rsidP="00724579">
      <w:pPr>
        <w:pStyle w:val="Prrafodelista"/>
        <w:numPr>
          <w:ilvl w:val="2"/>
          <w:numId w:val="26"/>
        </w:numPr>
        <w:tabs>
          <w:tab w:val="left" w:pos="706"/>
        </w:tabs>
        <w:spacing w:before="52" w:line="360" w:lineRule="auto"/>
        <w:rPr>
          <w:rFonts w:ascii="Calibri Light" w:hAnsi="Calibri Light"/>
          <w:sz w:val="24"/>
          <w:szCs w:val="24"/>
        </w:rPr>
      </w:pPr>
      <w:r w:rsidRPr="00724579">
        <w:rPr>
          <w:rFonts w:ascii="Calibri Light" w:hAnsi="Calibri Light"/>
          <w:sz w:val="24"/>
          <w:szCs w:val="24"/>
        </w:rPr>
        <w:t>Acceso a la consulta y envío de comunicaciones de actividades de hospedajes o alquiler de vehículos. Desde aquí se accede a la aplicación</w:t>
      </w:r>
      <w:r w:rsidR="00885537">
        <w:rPr>
          <w:rFonts w:ascii="Calibri Light" w:hAnsi="Calibri Light"/>
          <w:sz w:val="24"/>
          <w:szCs w:val="24"/>
        </w:rPr>
        <w:t>.</w:t>
      </w:r>
    </w:p>
    <w:p w14:paraId="38E965DE" w14:textId="1AC742D3" w:rsidR="002452A1" w:rsidRDefault="002452A1" w:rsidP="0043091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</w:p>
    <w:p w14:paraId="695B4B9A" w14:textId="77777777" w:rsidR="00BA590C" w:rsidRDefault="00BA590C" w:rsidP="0043091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14:paraId="29D5C63C" w14:textId="5BF8CA04" w:rsidR="0050654E" w:rsidRDefault="00F10852" w:rsidP="00E152D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Los sujetos obligados una vez registrados podrán hacer</w:t>
      </w:r>
      <w:r w:rsidR="00185E96">
        <w:rPr>
          <w:rFonts w:ascii="Calibri Light" w:hAnsi="Calibri Light"/>
          <w:sz w:val="24"/>
          <w:szCs w:val="24"/>
        </w:rPr>
        <w:t xml:space="preserve"> prueba</w:t>
      </w:r>
      <w:r w:rsidR="00E152DE">
        <w:rPr>
          <w:rFonts w:ascii="Calibri Light" w:hAnsi="Calibri Light"/>
          <w:sz w:val="24"/>
          <w:szCs w:val="24"/>
        </w:rPr>
        <w:t>s</w:t>
      </w:r>
      <w:r w:rsidR="00185E96">
        <w:rPr>
          <w:rFonts w:ascii="Calibri Light" w:hAnsi="Calibri Light"/>
          <w:sz w:val="24"/>
          <w:szCs w:val="24"/>
        </w:rPr>
        <w:t xml:space="preserve"> de</w:t>
      </w:r>
      <w:r>
        <w:rPr>
          <w:rFonts w:ascii="Calibri Light" w:hAnsi="Calibri Light"/>
          <w:sz w:val="24"/>
          <w:szCs w:val="24"/>
        </w:rPr>
        <w:t xml:space="preserve"> uso </w:t>
      </w:r>
      <w:r w:rsidR="00185E96">
        <w:rPr>
          <w:rFonts w:ascii="Calibri Light" w:hAnsi="Calibri Light"/>
          <w:sz w:val="24"/>
          <w:szCs w:val="24"/>
        </w:rPr>
        <w:t xml:space="preserve">y conectividad </w:t>
      </w:r>
      <w:r w:rsidR="00C45605">
        <w:rPr>
          <w:rFonts w:ascii="Calibri Light" w:hAnsi="Calibri Light"/>
          <w:sz w:val="24"/>
          <w:szCs w:val="24"/>
        </w:rPr>
        <w:t>en</w:t>
      </w:r>
      <w:r>
        <w:rPr>
          <w:rFonts w:ascii="Calibri Light" w:hAnsi="Calibri Light"/>
          <w:sz w:val="24"/>
          <w:szCs w:val="24"/>
        </w:rPr>
        <w:t xml:space="preserve"> la plataforma SES.HOS</w:t>
      </w:r>
      <w:r w:rsidR="002452A1">
        <w:rPr>
          <w:rFonts w:ascii="Calibri Light" w:hAnsi="Calibri Light"/>
          <w:sz w:val="24"/>
          <w:szCs w:val="24"/>
        </w:rPr>
        <w:t>PEDAJES</w:t>
      </w:r>
      <w:r w:rsidR="00185E96">
        <w:rPr>
          <w:rFonts w:ascii="Calibri Light" w:hAnsi="Calibri Light"/>
          <w:sz w:val="24"/>
          <w:szCs w:val="24"/>
        </w:rPr>
        <w:t>.</w:t>
      </w:r>
      <w:r w:rsidR="00E152DE">
        <w:rPr>
          <w:rFonts w:ascii="Calibri Light" w:hAnsi="Calibri Light"/>
          <w:sz w:val="24"/>
          <w:szCs w:val="24"/>
        </w:rPr>
        <w:t xml:space="preserve"> </w:t>
      </w:r>
    </w:p>
    <w:p w14:paraId="0F324CD8" w14:textId="77777777" w:rsidR="00CE30EC" w:rsidRDefault="00CE30EC" w:rsidP="00A44B4F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</w:p>
    <w:p w14:paraId="142D6519" w14:textId="6549D18C" w:rsidR="00185E96" w:rsidRDefault="00984414" w:rsidP="00A44B4F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</w:t>
      </w:r>
      <w:r w:rsidR="0043091E" w:rsidRPr="00724579">
        <w:rPr>
          <w:rFonts w:ascii="Calibri Light" w:hAnsi="Calibri Light"/>
          <w:sz w:val="24"/>
          <w:szCs w:val="24"/>
        </w:rPr>
        <w:t xml:space="preserve"> partir de</w:t>
      </w:r>
      <w:r w:rsidR="002452A1">
        <w:rPr>
          <w:rFonts w:ascii="Calibri Light" w:hAnsi="Calibri Light"/>
          <w:sz w:val="24"/>
          <w:szCs w:val="24"/>
        </w:rPr>
        <w:t>l 2 de enero de 2023</w:t>
      </w:r>
      <w:r>
        <w:rPr>
          <w:rFonts w:ascii="Calibri Light" w:hAnsi="Calibri Light"/>
          <w:sz w:val="24"/>
          <w:szCs w:val="24"/>
        </w:rPr>
        <w:t>, la plataforma SES.HOSPEDAJES</w:t>
      </w:r>
      <w:r w:rsidR="00F10852">
        <w:rPr>
          <w:rFonts w:ascii="Calibri Light" w:hAnsi="Calibri Light"/>
          <w:sz w:val="24"/>
          <w:szCs w:val="24"/>
        </w:rPr>
        <w:t xml:space="preserve"> estar</w:t>
      </w:r>
      <w:r w:rsidR="00185E96">
        <w:rPr>
          <w:rFonts w:ascii="Calibri Light" w:hAnsi="Calibri Light"/>
          <w:sz w:val="24"/>
          <w:szCs w:val="24"/>
        </w:rPr>
        <w:t>á plenamente operativa</w:t>
      </w:r>
      <w:r w:rsidR="00F10852">
        <w:rPr>
          <w:rFonts w:ascii="Calibri Light" w:hAnsi="Calibri Light"/>
          <w:sz w:val="24"/>
          <w:szCs w:val="24"/>
        </w:rPr>
        <w:t xml:space="preserve"> en entorno de producción</w:t>
      </w:r>
      <w:r w:rsidR="00185E96">
        <w:rPr>
          <w:rFonts w:ascii="Calibri Light" w:hAnsi="Calibri Light"/>
          <w:sz w:val="24"/>
          <w:szCs w:val="24"/>
        </w:rPr>
        <w:t xml:space="preserve">. </w:t>
      </w:r>
    </w:p>
    <w:p w14:paraId="4DA50544" w14:textId="77777777" w:rsidR="00CE30EC" w:rsidRDefault="00CE30EC" w:rsidP="0050654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</w:p>
    <w:p w14:paraId="2C8C3AC9" w14:textId="335F2F43" w:rsidR="0050654E" w:rsidRDefault="00E152DE" w:rsidP="0050654E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En este sentido, </w:t>
      </w:r>
      <w:r w:rsidR="0050654E">
        <w:rPr>
          <w:rFonts w:ascii="Calibri Light" w:hAnsi="Calibri Light"/>
          <w:sz w:val="24"/>
          <w:szCs w:val="24"/>
        </w:rPr>
        <w:t xml:space="preserve">para </w:t>
      </w:r>
      <w:r w:rsidR="00955EC7">
        <w:rPr>
          <w:rFonts w:ascii="Calibri Light" w:hAnsi="Calibri Light"/>
          <w:sz w:val="24"/>
          <w:szCs w:val="24"/>
        </w:rPr>
        <w:t>conseguir la completa implementación e</w:t>
      </w:r>
      <w:r w:rsidR="0043091E" w:rsidRPr="00724579">
        <w:rPr>
          <w:rFonts w:ascii="Calibri Light" w:hAnsi="Calibri Light"/>
          <w:sz w:val="24"/>
          <w:szCs w:val="24"/>
        </w:rPr>
        <w:t xml:space="preserve"> integración de los sistemas desarrollados por los diferentes sujetos obligados con el entorno productivo </w:t>
      </w:r>
      <w:r w:rsidR="002452A1">
        <w:rPr>
          <w:rFonts w:ascii="Calibri Light" w:hAnsi="Calibri Light"/>
          <w:sz w:val="24"/>
          <w:szCs w:val="24"/>
        </w:rPr>
        <w:t xml:space="preserve">de la aplicación, </w:t>
      </w:r>
      <w:r w:rsidR="0050654E">
        <w:rPr>
          <w:rFonts w:ascii="Calibri Light" w:hAnsi="Calibri Light"/>
          <w:sz w:val="24"/>
          <w:szCs w:val="24"/>
        </w:rPr>
        <w:t>lograr la familiarización al nuevo entorno de los usuarios, y asegurar el funcionamiento de SES.HOSPEDAJES en</w:t>
      </w:r>
      <w:r w:rsidR="0050654E" w:rsidRPr="00724579">
        <w:rPr>
          <w:rFonts w:ascii="Calibri Light" w:hAnsi="Calibri Light"/>
          <w:sz w:val="24"/>
          <w:szCs w:val="24"/>
        </w:rPr>
        <w:t xml:space="preserve"> condiciones óptimas, </w:t>
      </w:r>
      <w:r w:rsidR="0050654E" w:rsidRPr="00C45605">
        <w:rPr>
          <w:rFonts w:ascii="Calibri Light" w:hAnsi="Calibri Light"/>
          <w:sz w:val="24"/>
          <w:szCs w:val="24"/>
        </w:rPr>
        <w:t>que aseguren el rendimiento</w:t>
      </w:r>
      <w:r w:rsidR="005F589A" w:rsidRPr="00C45605">
        <w:rPr>
          <w:rFonts w:ascii="Calibri Light" w:hAnsi="Calibri Light"/>
          <w:sz w:val="24"/>
          <w:szCs w:val="24"/>
        </w:rPr>
        <w:t xml:space="preserve"> y la</w:t>
      </w:r>
      <w:r w:rsidR="0050654E" w:rsidRPr="00C45605">
        <w:rPr>
          <w:rFonts w:ascii="Calibri Light" w:hAnsi="Calibri Light"/>
          <w:sz w:val="24"/>
          <w:szCs w:val="24"/>
        </w:rPr>
        <w:t xml:space="preserve"> </w:t>
      </w:r>
      <w:r w:rsidR="005F589A" w:rsidRPr="00C45605">
        <w:rPr>
          <w:rFonts w:ascii="Calibri Light" w:hAnsi="Calibri Light"/>
          <w:sz w:val="24"/>
          <w:szCs w:val="24"/>
        </w:rPr>
        <w:t xml:space="preserve">correcta </w:t>
      </w:r>
      <w:r w:rsidR="0050654E" w:rsidRPr="00C45605">
        <w:rPr>
          <w:rFonts w:ascii="Calibri Light" w:hAnsi="Calibri Light"/>
          <w:sz w:val="24"/>
          <w:szCs w:val="24"/>
        </w:rPr>
        <w:t xml:space="preserve">conectividad, </w:t>
      </w:r>
      <w:r w:rsidR="005F589A" w:rsidRPr="00C45605">
        <w:rPr>
          <w:rFonts w:ascii="Calibri Light" w:hAnsi="Calibri Light"/>
          <w:sz w:val="24"/>
          <w:szCs w:val="24"/>
        </w:rPr>
        <w:t>se ha previsto</w:t>
      </w:r>
      <w:r w:rsidR="0050654E" w:rsidRPr="00C45605">
        <w:rPr>
          <w:rFonts w:ascii="Calibri Light" w:hAnsi="Calibri Light"/>
          <w:sz w:val="24"/>
          <w:szCs w:val="24"/>
        </w:rPr>
        <w:t xml:space="preserve"> establecer un periodo de adaptación al nuevo entorno,</w:t>
      </w:r>
      <w:r w:rsidR="0050654E" w:rsidRPr="005F589A">
        <w:rPr>
          <w:rFonts w:ascii="Calibri Light" w:hAnsi="Calibri Light"/>
          <w:color w:val="FF0000"/>
          <w:sz w:val="24"/>
          <w:szCs w:val="24"/>
        </w:rPr>
        <w:t xml:space="preserve"> </w:t>
      </w:r>
      <w:r w:rsidR="0050654E" w:rsidRPr="0050654E">
        <w:rPr>
          <w:rFonts w:ascii="Calibri Light" w:hAnsi="Calibri Light"/>
          <w:b/>
          <w:sz w:val="24"/>
          <w:szCs w:val="24"/>
          <w:highlight w:val="yellow"/>
        </w:rPr>
        <w:t xml:space="preserve">de </w:t>
      </w:r>
      <w:r w:rsidR="00495147">
        <w:rPr>
          <w:rFonts w:ascii="Calibri Light" w:hAnsi="Calibri Light"/>
          <w:b/>
          <w:sz w:val="24"/>
          <w:szCs w:val="24"/>
          <w:highlight w:val="yellow"/>
        </w:rPr>
        <w:t>5</w:t>
      </w:r>
      <w:r w:rsidR="0050654E" w:rsidRPr="0050654E">
        <w:rPr>
          <w:rFonts w:ascii="Calibri Light" w:hAnsi="Calibri Light"/>
          <w:b/>
          <w:sz w:val="24"/>
          <w:szCs w:val="24"/>
          <w:highlight w:val="yellow"/>
        </w:rPr>
        <w:t xml:space="preserve"> meses de duración, hasta el 2 de </w:t>
      </w:r>
      <w:r w:rsidR="00495147">
        <w:rPr>
          <w:rFonts w:ascii="Calibri Light" w:hAnsi="Calibri Light"/>
          <w:b/>
          <w:sz w:val="24"/>
          <w:szCs w:val="24"/>
          <w:highlight w:val="yellow"/>
        </w:rPr>
        <w:t>junio</w:t>
      </w:r>
      <w:r w:rsidR="0050654E" w:rsidRPr="0050654E">
        <w:rPr>
          <w:rFonts w:ascii="Calibri Light" w:hAnsi="Calibri Light"/>
          <w:b/>
          <w:sz w:val="24"/>
          <w:szCs w:val="24"/>
          <w:highlight w:val="yellow"/>
        </w:rPr>
        <w:t xml:space="preserve"> de 2023</w:t>
      </w:r>
      <w:r w:rsidR="0050654E" w:rsidRPr="0050654E">
        <w:rPr>
          <w:rFonts w:ascii="Calibri Light" w:hAnsi="Calibri Light"/>
          <w:sz w:val="24"/>
          <w:szCs w:val="24"/>
          <w:highlight w:val="yellow"/>
        </w:rPr>
        <w:t>.</w:t>
      </w:r>
      <w:r w:rsidR="00D6730D">
        <w:rPr>
          <w:rFonts w:ascii="Calibri Light" w:hAnsi="Calibri Light"/>
          <w:sz w:val="24"/>
          <w:szCs w:val="24"/>
        </w:rPr>
        <w:t xml:space="preserve"> </w:t>
      </w:r>
    </w:p>
    <w:p w14:paraId="1AB80E88" w14:textId="77777777" w:rsidR="00185E96" w:rsidRPr="00724579" w:rsidRDefault="00185E96" w:rsidP="00E152DE">
      <w:pPr>
        <w:tabs>
          <w:tab w:val="left" w:pos="706"/>
        </w:tabs>
        <w:spacing w:before="52" w:line="360" w:lineRule="auto"/>
        <w:jc w:val="both"/>
        <w:rPr>
          <w:rFonts w:ascii="Calibri Light" w:hAnsi="Calibri Light"/>
          <w:sz w:val="24"/>
          <w:szCs w:val="24"/>
        </w:rPr>
      </w:pPr>
    </w:p>
    <w:p w14:paraId="62E0637F" w14:textId="1896322E" w:rsidR="00B830C9" w:rsidRPr="002B0E8F" w:rsidRDefault="00955EC7" w:rsidP="00B830C9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En este contexto, con el objetivo de mantener siempre </w:t>
      </w:r>
      <w:r w:rsidRPr="00724579">
        <w:rPr>
          <w:rFonts w:ascii="Calibri Light" w:hAnsi="Calibri Light"/>
          <w:sz w:val="24"/>
          <w:szCs w:val="24"/>
        </w:rPr>
        <w:t xml:space="preserve">los más altos </w:t>
      </w:r>
      <w:r>
        <w:rPr>
          <w:rFonts w:ascii="Calibri Light" w:hAnsi="Calibri Light"/>
          <w:sz w:val="24"/>
          <w:szCs w:val="24"/>
        </w:rPr>
        <w:t xml:space="preserve">estándares </w:t>
      </w:r>
      <w:r w:rsidR="005F589A">
        <w:rPr>
          <w:rFonts w:ascii="Calibri Light" w:hAnsi="Calibri Light"/>
          <w:sz w:val="24"/>
          <w:szCs w:val="24"/>
        </w:rPr>
        <w:t>en</w:t>
      </w:r>
      <w:r>
        <w:rPr>
          <w:rFonts w:ascii="Calibri Light" w:hAnsi="Calibri Light"/>
          <w:sz w:val="24"/>
          <w:szCs w:val="24"/>
        </w:rPr>
        <w:t xml:space="preserve"> seguridad digital</w:t>
      </w:r>
      <w:r w:rsidR="005F589A">
        <w:rPr>
          <w:rFonts w:ascii="Calibri Light" w:hAnsi="Calibri Light"/>
          <w:sz w:val="24"/>
          <w:szCs w:val="24"/>
        </w:rPr>
        <w:t xml:space="preserve"> </w:t>
      </w:r>
      <w:r w:rsidR="005F589A" w:rsidRPr="00C45605">
        <w:rPr>
          <w:rFonts w:ascii="Calibri Light" w:hAnsi="Calibri Light"/>
          <w:sz w:val="24"/>
          <w:szCs w:val="24"/>
        </w:rPr>
        <w:t>y organizativa</w:t>
      </w:r>
      <w:r>
        <w:rPr>
          <w:rFonts w:ascii="Calibri Light" w:hAnsi="Calibri Light"/>
          <w:sz w:val="24"/>
          <w:szCs w:val="24"/>
        </w:rPr>
        <w:t>, protección de datos</w:t>
      </w:r>
      <w:r w:rsidR="005F589A">
        <w:rPr>
          <w:rFonts w:ascii="Calibri Light" w:hAnsi="Calibri Light"/>
          <w:sz w:val="24"/>
          <w:szCs w:val="24"/>
        </w:rPr>
        <w:t xml:space="preserve"> personales</w:t>
      </w:r>
      <w:r>
        <w:rPr>
          <w:rFonts w:ascii="Calibri Light" w:hAnsi="Calibri Light"/>
          <w:sz w:val="24"/>
          <w:szCs w:val="24"/>
        </w:rPr>
        <w:t xml:space="preserve"> y seguridad de </w:t>
      </w:r>
      <w:r w:rsidR="000678E5">
        <w:rPr>
          <w:rFonts w:ascii="Calibri Light" w:hAnsi="Calibri Light"/>
          <w:sz w:val="24"/>
          <w:szCs w:val="24"/>
        </w:rPr>
        <w:t>la información sobre entornos</w:t>
      </w:r>
      <w:r>
        <w:rPr>
          <w:rFonts w:ascii="Calibri Light" w:hAnsi="Calibri Light"/>
          <w:sz w:val="24"/>
          <w:szCs w:val="24"/>
        </w:rPr>
        <w:t xml:space="preserve"> redundantes,</w:t>
      </w:r>
      <w:r w:rsidR="000678E5">
        <w:rPr>
          <w:rFonts w:ascii="Calibri Light" w:hAnsi="Calibri Light"/>
          <w:sz w:val="24"/>
          <w:szCs w:val="24"/>
        </w:rPr>
        <w:t xml:space="preserve"> los sujetos </w:t>
      </w:r>
      <w:r w:rsidR="00B830C9">
        <w:rPr>
          <w:rFonts w:ascii="Calibri Light" w:hAnsi="Calibri Light"/>
          <w:sz w:val="24"/>
          <w:szCs w:val="24"/>
        </w:rPr>
        <w:t>obligados</w:t>
      </w:r>
      <w:r w:rsidR="008E229D" w:rsidRPr="00C45605">
        <w:rPr>
          <w:rFonts w:ascii="Calibri Light" w:hAnsi="Calibri Light"/>
          <w:sz w:val="24"/>
          <w:szCs w:val="24"/>
        </w:rPr>
        <w:t xml:space="preserve"> </w:t>
      </w:r>
      <w:r w:rsidR="000678E5" w:rsidRPr="00C45605">
        <w:rPr>
          <w:rFonts w:ascii="Calibri Light" w:hAnsi="Calibri Light"/>
          <w:sz w:val="24"/>
          <w:szCs w:val="24"/>
        </w:rPr>
        <w:t>que</w:t>
      </w:r>
      <w:r w:rsidR="00F95D60" w:rsidRPr="00C45605">
        <w:rPr>
          <w:rFonts w:ascii="Calibri Light" w:hAnsi="Calibri Light"/>
          <w:sz w:val="24"/>
          <w:szCs w:val="24"/>
        </w:rPr>
        <w:t>,</w:t>
      </w:r>
      <w:r w:rsidR="00B830C9">
        <w:rPr>
          <w:rFonts w:ascii="Calibri Light" w:hAnsi="Calibri Light"/>
          <w:sz w:val="24"/>
          <w:szCs w:val="24"/>
        </w:rPr>
        <w:t xml:space="preserve"> </w:t>
      </w:r>
      <w:r w:rsidR="00B830C9" w:rsidRPr="002B0E8F">
        <w:rPr>
          <w:rFonts w:ascii="Calibri Light" w:hAnsi="Calibri Light"/>
          <w:sz w:val="24"/>
          <w:szCs w:val="24"/>
        </w:rPr>
        <w:t>previamente a la entrada en vigor y aplicación del Real Decreto, transmitían datos a las Fuerzas y Cuerpos de Seguridad, con el fin de acreditar el cumplimiento de todas las dimensiones de seguridad exigibles tanto por parte del responsable del tratamiento y como por la de los sujetos obligados (en este caso, muy especialmente, la integridad y la disponibilidad de los datos  remitidos y recibidos), seguirán manteniendo estas comunicaciones mientras sea necesario hasta que se señale la finalización del referido periodo de adaptación.</w:t>
      </w:r>
    </w:p>
    <w:p w14:paraId="658DDC77" w14:textId="77777777" w:rsidR="00C45605" w:rsidRDefault="00C45605" w:rsidP="000678E5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</w:p>
    <w:p w14:paraId="5B354543" w14:textId="6DD03F16" w:rsidR="00072214" w:rsidRPr="002B0E8F" w:rsidRDefault="00072214" w:rsidP="00072214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  <w:r w:rsidRPr="002B0E8F">
        <w:rPr>
          <w:rFonts w:ascii="Calibri Light" w:hAnsi="Calibri Light"/>
          <w:sz w:val="24"/>
          <w:szCs w:val="24"/>
        </w:rPr>
        <w:t xml:space="preserve">A partir del 2 de </w:t>
      </w:r>
      <w:r w:rsidR="00752305" w:rsidRPr="002B0E8F">
        <w:rPr>
          <w:rFonts w:ascii="Calibri Light" w:hAnsi="Calibri Light"/>
          <w:sz w:val="24"/>
          <w:szCs w:val="24"/>
        </w:rPr>
        <w:t>junio</w:t>
      </w:r>
      <w:r w:rsidRPr="002B0E8F">
        <w:rPr>
          <w:rFonts w:ascii="Calibri Light" w:hAnsi="Calibri Light"/>
          <w:sz w:val="24"/>
          <w:szCs w:val="24"/>
        </w:rPr>
        <w:t xml:space="preserve"> de 2023, solo resultarán de aplicación las obligaciones de registro documental y comunicación</w:t>
      </w:r>
      <w:r w:rsidR="00E47D68" w:rsidRPr="002B0E8F">
        <w:rPr>
          <w:rFonts w:ascii="Calibri Light" w:hAnsi="Calibri Light"/>
          <w:sz w:val="24"/>
          <w:szCs w:val="24"/>
        </w:rPr>
        <w:t xml:space="preserve"> de la información derivadas de</w:t>
      </w:r>
      <w:r w:rsidRPr="002B0E8F">
        <w:rPr>
          <w:rFonts w:ascii="Calibri Light" w:hAnsi="Calibri Light"/>
          <w:sz w:val="24"/>
          <w:szCs w:val="24"/>
        </w:rPr>
        <w:t xml:space="preserve"> la Ley Orgánica 4/2015, de 30 de marzo, de protección de la seguridad ciudadana y desarrolladas mediante el Real Decreto 933/2021, de 26 de octubre</w:t>
      </w:r>
      <w:r w:rsidR="00752305" w:rsidRPr="002B0E8F">
        <w:rPr>
          <w:rFonts w:ascii="Calibri Light" w:hAnsi="Calibri Light"/>
          <w:sz w:val="24"/>
          <w:szCs w:val="24"/>
        </w:rPr>
        <w:t xml:space="preserve">, cuyas disposiciones serán de </w:t>
      </w:r>
      <w:r w:rsidR="00C65230" w:rsidRPr="002B0E8F">
        <w:rPr>
          <w:rFonts w:ascii="Calibri Light" w:hAnsi="Calibri Light"/>
          <w:sz w:val="24"/>
          <w:szCs w:val="24"/>
        </w:rPr>
        <w:t xml:space="preserve">directa </w:t>
      </w:r>
      <w:r w:rsidR="00752305" w:rsidRPr="002B0E8F">
        <w:rPr>
          <w:rFonts w:ascii="Calibri Light" w:hAnsi="Calibri Light"/>
          <w:sz w:val="24"/>
          <w:szCs w:val="24"/>
        </w:rPr>
        <w:t>aplicación en todo el territorio nacional conforme a lo previsto en el artículo 3 del mismo</w:t>
      </w:r>
      <w:r w:rsidRPr="002B0E8F">
        <w:rPr>
          <w:rFonts w:ascii="Calibri Light" w:hAnsi="Calibri Light"/>
          <w:sz w:val="24"/>
          <w:szCs w:val="24"/>
        </w:rPr>
        <w:t>.</w:t>
      </w:r>
    </w:p>
    <w:p w14:paraId="093F448B" w14:textId="77777777" w:rsidR="00072214" w:rsidRPr="00072214" w:rsidRDefault="00072214" w:rsidP="000678E5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5AD26117" w14:textId="0812F250" w:rsidR="000678E5" w:rsidRDefault="000678E5" w:rsidP="00456DDA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C45605">
        <w:rPr>
          <w:rFonts w:ascii="Calibri Light" w:hAnsi="Calibri Light"/>
          <w:color w:val="000000" w:themeColor="text1"/>
          <w:sz w:val="24"/>
          <w:szCs w:val="24"/>
        </w:rPr>
        <w:lastRenderedPageBreak/>
        <w:t xml:space="preserve">En cuanto 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>a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 xml:space="preserve"> las consultas formuladas por los sujetos obligados relativas al 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>régimen sancionador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 xml:space="preserve"> aplicable a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las infracciones a lo d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 xml:space="preserve">esarrollado por </w:t>
      </w:r>
      <w:r w:rsidR="008136A7">
        <w:rPr>
          <w:rFonts w:ascii="Calibri Light" w:hAnsi="Calibri Light"/>
          <w:color w:val="000000" w:themeColor="text1"/>
          <w:sz w:val="24"/>
          <w:szCs w:val="24"/>
        </w:rPr>
        <w:t>este Real D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>ecreto,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 xml:space="preserve"> tal y como venía aplicándose previamente y,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>actualmente, de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conformidad con el Artículo 8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 xml:space="preserve"> del mismo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 xml:space="preserve">, se regirá por lo previsto en el capítulo V de la 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>L</w:t>
      </w:r>
      <w:r w:rsidR="00C45605" w:rsidRPr="00C45605">
        <w:rPr>
          <w:rFonts w:ascii="Calibri Light" w:hAnsi="Calibri Light"/>
          <w:color w:val="000000" w:themeColor="text1"/>
          <w:sz w:val="24"/>
          <w:szCs w:val="24"/>
        </w:rPr>
        <w:t xml:space="preserve">ey 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>O</w:t>
      </w:r>
      <w:r w:rsidR="00C45605" w:rsidRPr="00C45605">
        <w:rPr>
          <w:rFonts w:ascii="Calibri Light" w:hAnsi="Calibri Light"/>
          <w:color w:val="000000" w:themeColor="text1"/>
          <w:sz w:val="24"/>
          <w:szCs w:val="24"/>
        </w:rPr>
        <w:t xml:space="preserve">rgánica de 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>P</w:t>
      </w:r>
      <w:r w:rsidR="00C45605" w:rsidRPr="00C45605">
        <w:rPr>
          <w:rFonts w:ascii="Calibri Light" w:hAnsi="Calibri Light"/>
          <w:color w:val="000000" w:themeColor="text1"/>
          <w:sz w:val="24"/>
          <w:szCs w:val="24"/>
        </w:rPr>
        <w:t xml:space="preserve">rotección de 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>S</w:t>
      </w:r>
      <w:r w:rsidR="00C45605" w:rsidRPr="00C45605">
        <w:rPr>
          <w:rFonts w:ascii="Calibri Light" w:hAnsi="Calibri Light"/>
          <w:color w:val="000000" w:themeColor="text1"/>
          <w:sz w:val="24"/>
          <w:szCs w:val="24"/>
        </w:rPr>
        <w:t xml:space="preserve">eguridad 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>C</w:t>
      </w:r>
      <w:r w:rsidR="00C45605" w:rsidRPr="00C45605">
        <w:rPr>
          <w:rFonts w:ascii="Calibri Light" w:hAnsi="Calibri Light"/>
          <w:color w:val="000000" w:themeColor="text1"/>
          <w:sz w:val="24"/>
          <w:szCs w:val="24"/>
        </w:rPr>
        <w:t>iudadana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>. No obstante,</w:t>
      </w:r>
      <w:r w:rsidR="00786B40" w:rsidRPr="00C45605">
        <w:rPr>
          <w:rFonts w:ascii="Calibri Light" w:hAnsi="Calibri Light"/>
          <w:color w:val="000000" w:themeColor="text1"/>
          <w:sz w:val="24"/>
          <w:szCs w:val="24"/>
        </w:rPr>
        <w:t xml:space="preserve"> en virtud de lo dispuesto </w:t>
      </w:r>
      <w:r w:rsidR="0099564F" w:rsidRPr="00C45605">
        <w:rPr>
          <w:rFonts w:ascii="Calibri Light" w:hAnsi="Calibri Light"/>
          <w:color w:val="000000" w:themeColor="text1"/>
          <w:sz w:val="24"/>
          <w:szCs w:val="24"/>
        </w:rPr>
        <w:t xml:space="preserve">en </w:t>
      </w:r>
      <w:r w:rsidR="00786B40" w:rsidRPr="00C45605">
        <w:rPr>
          <w:rFonts w:ascii="Calibri Light" w:hAnsi="Calibri Light"/>
          <w:color w:val="000000" w:themeColor="text1"/>
          <w:sz w:val="24"/>
          <w:szCs w:val="24"/>
        </w:rPr>
        <w:t>los artículos 25 a 31 de la Ley 40/2015, de 1 de octubre, de Régimen Jurídico del Sector Público</w:t>
      </w:r>
      <w:r w:rsidR="0099564F" w:rsidRPr="00C45605">
        <w:rPr>
          <w:rFonts w:ascii="Calibri Light" w:hAnsi="Calibri Light"/>
          <w:color w:val="000000" w:themeColor="text1"/>
          <w:sz w:val="24"/>
          <w:szCs w:val="24"/>
        </w:rPr>
        <w:t xml:space="preserve"> y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005B796A" w:rsidRPr="00C45605">
        <w:rPr>
          <w:rFonts w:ascii="Calibri Light" w:hAnsi="Calibri Light"/>
          <w:color w:val="000000" w:themeColor="text1"/>
          <w:sz w:val="24"/>
          <w:szCs w:val="24"/>
        </w:rPr>
        <w:t xml:space="preserve">en aras de asegurar la tutela administrativa efectiva en el procedimiento administrativo sancionador, no </w:t>
      </w:r>
      <w:r w:rsidR="00786B40" w:rsidRPr="00C45605">
        <w:rPr>
          <w:rFonts w:ascii="Calibri Light" w:hAnsi="Calibri Light"/>
          <w:color w:val="000000" w:themeColor="text1"/>
          <w:sz w:val="24"/>
          <w:szCs w:val="24"/>
        </w:rPr>
        <w:t>se podrá</w:t>
      </w:r>
      <w:r w:rsidR="005B796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iniciar procedimiento sancionador</w:t>
      </w:r>
      <w:r w:rsidR="00786B40" w:rsidRPr="00C45605">
        <w:rPr>
          <w:rFonts w:ascii="Calibri Light" w:hAnsi="Calibri Light"/>
          <w:color w:val="000000" w:themeColor="text1"/>
          <w:sz w:val="24"/>
          <w:szCs w:val="24"/>
        </w:rPr>
        <w:t xml:space="preserve"> alguno</w:t>
      </w:r>
      <w:r w:rsidR="005B796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por </w:t>
      </w:r>
      <w:r w:rsidR="00786B40" w:rsidRPr="00C45605">
        <w:rPr>
          <w:rFonts w:ascii="Calibri Light" w:hAnsi="Calibri Light"/>
          <w:color w:val="000000" w:themeColor="text1"/>
          <w:sz w:val="24"/>
          <w:szCs w:val="24"/>
        </w:rPr>
        <w:t xml:space="preserve">la posible comisión de conductas que objetivamente constituyan 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>infracciones</w:t>
      </w:r>
      <w:r w:rsidR="00786B40" w:rsidRPr="00C45605">
        <w:rPr>
          <w:rFonts w:ascii="Calibri Light" w:hAnsi="Calibri Light"/>
          <w:color w:val="000000" w:themeColor="text1"/>
          <w:sz w:val="24"/>
          <w:szCs w:val="24"/>
        </w:rPr>
        <w:t xml:space="preserve"> no dolosas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de comunicación recogidas en el</w:t>
      </w:r>
      <w:r w:rsidRPr="00C45605">
        <w:rPr>
          <w:rFonts w:ascii="Calibri Light" w:hAnsi="Calibri Light"/>
          <w:color w:val="000000" w:themeColor="text1"/>
          <w:sz w:val="24"/>
          <w:szCs w:val="24"/>
        </w:rPr>
        <w:t xml:space="preserve"> artículo 8</w:t>
      </w:r>
      <w:r w:rsidR="00456DD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2b) y 3b)</w:t>
      </w:r>
      <w:r w:rsidR="005B796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hasta la</w:t>
      </w:r>
      <w:r w:rsidR="00F95D60" w:rsidRPr="00C45605">
        <w:rPr>
          <w:rFonts w:ascii="Calibri Light" w:hAnsi="Calibri Light"/>
          <w:color w:val="000000" w:themeColor="text1"/>
          <w:sz w:val="24"/>
          <w:szCs w:val="24"/>
        </w:rPr>
        <w:t xml:space="preserve"> completa</w:t>
      </w:r>
      <w:r w:rsidR="005B796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finalización del </w:t>
      </w:r>
      <w:r w:rsidR="0050654E" w:rsidRPr="00C45605">
        <w:rPr>
          <w:rFonts w:ascii="Calibri Light" w:hAnsi="Calibri Light"/>
          <w:color w:val="000000" w:themeColor="text1"/>
          <w:sz w:val="24"/>
          <w:szCs w:val="24"/>
        </w:rPr>
        <w:t>periodo</w:t>
      </w:r>
      <w:r w:rsidR="005B796A" w:rsidRPr="00C45605">
        <w:rPr>
          <w:rFonts w:ascii="Calibri Light" w:hAnsi="Calibri Light"/>
          <w:color w:val="000000" w:themeColor="text1"/>
          <w:sz w:val="24"/>
          <w:szCs w:val="24"/>
        </w:rPr>
        <w:t xml:space="preserve"> de adaptación. </w:t>
      </w:r>
    </w:p>
    <w:p w14:paraId="58ADF68D" w14:textId="77777777" w:rsidR="00941911" w:rsidRPr="00C45605" w:rsidRDefault="00941911" w:rsidP="00456DDA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53E39F4C" w14:textId="68673A70" w:rsidR="00481641" w:rsidRPr="002B0E8F" w:rsidRDefault="00941911" w:rsidP="005B796A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2B0E8F">
        <w:rPr>
          <w:rFonts w:ascii="Calibri Light" w:hAnsi="Calibri Light"/>
          <w:color w:val="000000" w:themeColor="text1"/>
          <w:sz w:val="24"/>
          <w:szCs w:val="24"/>
        </w:rPr>
        <w:t>Del mismo modo, se creará un repositorio web</w:t>
      </w:r>
      <w:r w:rsidR="005958D9" w:rsidRPr="002B0E8F">
        <w:rPr>
          <w:rFonts w:ascii="Calibri Light" w:hAnsi="Calibri Light"/>
          <w:color w:val="000000" w:themeColor="text1"/>
          <w:sz w:val="24"/>
          <w:szCs w:val="24"/>
        </w:rPr>
        <w:t xml:space="preserve"> que incremente la transparencia pública</w:t>
      </w:r>
      <w:r w:rsidRPr="002B0E8F">
        <w:rPr>
          <w:rFonts w:ascii="Calibri Light" w:hAnsi="Calibri Light"/>
          <w:color w:val="000000" w:themeColor="text1"/>
          <w:sz w:val="24"/>
          <w:szCs w:val="24"/>
        </w:rPr>
        <w:t xml:space="preserve"> con la información relevante de este Sistema, preguntas frecuentes y cualquier otra documentación que redunde en la mejora de la calidad en la atención de las entidades y</w:t>
      </w:r>
      <w:r w:rsidR="005958D9" w:rsidRPr="002B0E8F">
        <w:rPr>
          <w:rFonts w:ascii="Calibri Light" w:hAnsi="Calibri Light"/>
          <w:color w:val="000000" w:themeColor="text1"/>
          <w:sz w:val="24"/>
          <w:szCs w:val="24"/>
        </w:rPr>
        <w:t xml:space="preserve"> los ciudadanos.</w:t>
      </w:r>
    </w:p>
    <w:p w14:paraId="328CA54B" w14:textId="77777777" w:rsidR="00941911" w:rsidRPr="00941911" w:rsidRDefault="00941911" w:rsidP="005B796A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color w:val="FF0000"/>
          <w:sz w:val="24"/>
          <w:szCs w:val="24"/>
        </w:rPr>
      </w:pPr>
    </w:p>
    <w:p w14:paraId="193734E1" w14:textId="48C36878" w:rsidR="005B796A" w:rsidRDefault="005B796A" w:rsidP="005B796A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Se adjuntan datos de contacto para cualquier duda o aclaración:</w:t>
      </w:r>
    </w:p>
    <w:p w14:paraId="75F46564" w14:textId="77777777" w:rsidR="005B796A" w:rsidRDefault="00E42626" w:rsidP="005B796A">
      <w:pPr>
        <w:pStyle w:val="Prrafodelista"/>
        <w:numPr>
          <w:ilvl w:val="0"/>
          <w:numId w:val="26"/>
        </w:numPr>
        <w:tabs>
          <w:tab w:val="left" w:pos="706"/>
        </w:tabs>
        <w:spacing w:before="52" w:line="360" w:lineRule="auto"/>
        <w:rPr>
          <w:rFonts w:ascii="Calibri Light" w:hAnsi="Calibri Light"/>
          <w:sz w:val="24"/>
          <w:szCs w:val="24"/>
        </w:rPr>
      </w:pPr>
      <w:hyperlink r:id="rId9" w:history="1">
        <w:r w:rsidR="005B796A" w:rsidRPr="00B17199">
          <w:rPr>
            <w:rStyle w:val="Hipervnculo"/>
            <w:rFonts w:ascii="Calibri Light" w:hAnsi="Calibri Light"/>
            <w:sz w:val="24"/>
            <w:szCs w:val="24"/>
          </w:rPr>
          <w:t>Ses.hospedajes@interior.es</w:t>
        </w:r>
      </w:hyperlink>
    </w:p>
    <w:p w14:paraId="3BE29C5F" w14:textId="77777777" w:rsidR="005B796A" w:rsidRDefault="00E42626" w:rsidP="005B796A">
      <w:pPr>
        <w:pStyle w:val="Prrafodelista"/>
        <w:numPr>
          <w:ilvl w:val="0"/>
          <w:numId w:val="26"/>
        </w:numPr>
        <w:tabs>
          <w:tab w:val="left" w:pos="706"/>
        </w:tabs>
        <w:spacing w:before="52" w:line="360" w:lineRule="auto"/>
        <w:rPr>
          <w:rFonts w:ascii="Calibri Light" w:hAnsi="Calibri Light"/>
          <w:sz w:val="24"/>
          <w:szCs w:val="24"/>
        </w:rPr>
      </w:pPr>
      <w:hyperlink r:id="rId10" w:history="1">
        <w:r w:rsidR="005B796A" w:rsidRPr="00B17199">
          <w:rPr>
            <w:rStyle w:val="Hipervnculo"/>
            <w:rFonts w:ascii="Calibri Light" w:hAnsi="Calibri Light"/>
            <w:sz w:val="24"/>
            <w:szCs w:val="24"/>
          </w:rPr>
          <w:t>Ses.normativa@interior.es</w:t>
        </w:r>
      </w:hyperlink>
    </w:p>
    <w:p w14:paraId="7F95C9D7" w14:textId="77777777" w:rsidR="005B796A" w:rsidRDefault="00E42626" w:rsidP="005B796A">
      <w:pPr>
        <w:pStyle w:val="Prrafodelista"/>
        <w:numPr>
          <w:ilvl w:val="0"/>
          <w:numId w:val="26"/>
        </w:numPr>
        <w:tabs>
          <w:tab w:val="left" w:pos="706"/>
        </w:tabs>
        <w:spacing w:before="52" w:line="360" w:lineRule="auto"/>
        <w:rPr>
          <w:rFonts w:ascii="Calibri Light" w:hAnsi="Calibri Light"/>
          <w:sz w:val="24"/>
          <w:szCs w:val="24"/>
        </w:rPr>
      </w:pPr>
      <w:hyperlink r:id="rId11" w:history="1">
        <w:r w:rsidR="005B796A" w:rsidRPr="00B17199">
          <w:rPr>
            <w:rStyle w:val="Hipervnculo"/>
            <w:rFonts w:ascii="Calibri Light" w:hAnsi="Calibri Light"/>
            <w:sz w:val="24"/>
            <w:szCs w:val="24"/>
          </w:rPr>
          <w:t>Ses.dpd@interior.es</w:t>
        </w:r>
      </w:hyperlink>
    </w:p>
    <w:p w14:paraId="306D3B70" w14:textId="77777777" w:rsidR="005B796A" w:rsidRPr="005B796A" w:rsidRDefault="005B796A" w:rsidP="005B796A">
      <w:pPr>
        <w:pStyle w:val="Prrafodelista"/>
        <w:tabs>
          <w:tab w:val="left" w:pos="706"/>
        </w:tabs>
        <w:spacing w:before="52" w:line="360" w:lineRule="auto"/>
        <w:ind w:left="720" w:firstLine="0"/>
        <w:rPr>
          <w:rFonts w:ascii="Calibri Light" w:hAnsi="Calibri Light"/>
          <w:sz w:val="24"/>
          <w:szCs w:val="24"/>
        </w:rPr>
      </w:pPr>
    </w:p>
    <w:p w14:paraId="698DF4C0" w14:textId="77777777" w:rsidR="005B796A" w:rsidRPr="00724579" w:rsidRDefault="005B796A" w:rsidP="005B796A">
      <w:pPr>
        <w:tabs>
          <w:tab w:val="left" w:pos="706"/>
        </w:tabs>
        <w:spacing w:before="52" w:line="360" w:lineRule="auto"/>
        <w:ind w:right="255"/>
        <w:jc w:val="both"/>
        <w:rPr>
          <w:rFonts w:ascii="Calibri Light" w:hAnsi="Calibri Light"/>
          <w:sz w:val="24"/>
          <w:szCs w:val="24"/>
        </w:rPr>
      </w:pPr>
    </w:p>
    <w:sectPr w:rsidR="005B796A" w:rsidRPr="00724579" w:rsidSect="00E6779F">
      <w:headerReference w:type="default" r:id="rId12"/>
      <w:footerReference w:type="default" r:id="rId13"/>
      <w:pgSz w:w="11910" w:h="16840"/>
      <w:pgMar w:top="2410" w:right="1440" w:bottom="1135" w:left="1280" w:header="708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DC54" w14:textId="77777777" w:rsidR="00E42626" w:rsidRDefault="00E42626">
      <w:r>
        <w:separator/>
      </w:r>
    </w:p>
  </w:endnote>
  <w:endnote w:type="continuationSeparator" w:id="0">
    <w:p w14:paraId="3CB5A6A0" w14:textId="77777777" w:rsidR="00E42626" w:rsidRDefault="00E4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757D" w14:textId="77777777" w:rsidR="00330151" w:rsidRDefault="0033015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31B0B5A9" wp14:editId="6335D8A7">
              <wp:simplePos x="0" y="0"/>
              <wp:positionH relativeFrom="page">
                <wp:posOffset>6289040</wp:posOffset>
              </wp:positionH>
              <wp:positionV relativeFrom="page">
                <wp:posOffset>10426700</wp:posOffset>
              </wp:positionV>
              <wp:extent cx="231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A4D80" w14:textId="137E30A9" w:rsidR="00330151" w:rsidRDefault="00330151">
                          <w:pPr>
                            <w:pStyle w:val="Textoindependiente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590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0B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5.2pt;margin-top:821pt;width:18.25pt;height:14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bKsA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" filled="f" stroked="f">
              <v:textbox inset="0,0,0,0">
                <w:txbxContent>
                  <w:p w14:paraId="06FA4D80" w14:textId="137E30A9" w:rsidR="00330151" w:rsidRDefault="00330151">
                    <w:pPr>
                      <w:pStyle w:val="Textoindependiente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590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59B1" w14:textId="77777777" w:rsidR="00E42626" w:rsidRDefault="00E42626">
      <w:r>
        <w:separator/>
      </w:r>
    </w:p>
  </w:footnote>
  <w:footnote w:type="continuationSeparator" w:id="0">
    <w:p w14:paraId="0B0D3C18" w14:textId="77777777" w:rsidR="00E42626" w:rsidRDefault="00E4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AD34" w14:textId="77777777" w:rsidR="00330151" w:rsidRDefault="0033015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5AAE8B3F" wp14:editId="7520E8D1">
              <wp:simplePos x="0" y="0"/>
              <wp:positionH relativeFrom="page">
                <wp:posOffset>5791200</wp:posOffset>
              </wp:positionH>
              <wp:positionV relativeFrom="page">
                <wp:posOffset>552450</wp:posOffset>
              </wp:positionV>
              <wp:extent cx="1504950" cy="5715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56AB7" w14:textId="77777777" w:rsidR="00330151" w:rsidRDefault="00330151">
                          <w:pPr>
                            <w:spacing w:before="18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</w:rPr>
                            <w:t>SECRETARÍA DE ESTADO DE SEGURIDAD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E8B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6pt;margin-top:43.5pt;width:118.5pt;height:4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" filled="f" stroked="f">
              <v:textbox inset="0,0,0,0">
                <w:txbxContent>
                  <w:p w14:paraId="23C56AB7" w14:textId="77777777" w:rsidR="00330151" w:rsidRDefault="00330151">
                    <w:pPr>
                      <w:spacing w:before="18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sz w:val="14"/>
                      </w:rPr>
                      <w:t>SECRETARÍA DE ESTADO DE SEGURIDAD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0A90A093" wp14:editId="696CEA9C">
              <wp:simplePos x="0" y="0"/>
              <wp:positionH relativeFrom="page">
                <wp:posOffset>5761990</wp:posOffset>
              </wp:positionH>
              <wp:positionV relativeFrom="page">
                <wp:posOffset>449580</wp:posOffset>
              </wp:positionV>
              <wp:extent cx="1350010" cy="32131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0010" cy="321310"/>
                      </a:xfrm>
                      <a:prstGeom prst="rect">
                        <a:avLst/>
                      </a:prstGeom>
                      <a:solidFill>
                        <a:srgbClr val="E4E4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A888C" id="Rectangle 5" o:spid="_x0000_s1026" style="position:absolute;margin-left:453.7pt;margin-top:35.4pt;width:106.3pt;height:25.3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" fillcolor="#e4e4e4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487389184" behindDoc="1" locked="0" layoutInCell="1" allowOverlap="1" wp14:anchorId="12716041" wp14:editId="22866193">
          <wp:simplePos x="0" y="0"/>
          <wp:positionH relativeFrom="page">
            <wp:posOffset>494030</wp:posOffset>
          </wp:positionH>
          <wp:positionV relativeFrom="page">
            <wp:posOffset>450214</wp:posOffset>
          </wp:positionV>
          <wp:extent cx="809625" cy="838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185A1494" wp14:editId="52D432E1">
              <wp:simplePos x="0" y="0"/>
              <wp:positionH relativeFrom="page">
                <wp:posOffset>1381760</wp:posOffset>
              </wp:positionH>
              <wp:positionV relativeFrom="page">
                <wp:posOffset>758825</wp:posOffset>
              </wp:positionV>
              <wp:extent cx="1005205" cy="3797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38860" w14:textId="77777777" w:rsidR="00330151" w:rsidRDefault="00330151">
                          <w:pPr>
                            <w:pStyle w:val="Textoindependiente"/>
                            <w:spacing w:before="17"/>
                            <w:ind w:left="20" w:right="17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105"/>
                            </w:rPr>
                            <w:t>MINISTERIO</w:t>
                          </w:r>
                          <w:r>
                            <w:rPr>
                              <w:rFonts w:ascii="Trebuchet MS"/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</w:rPr>
                            <w:t>DEL</w:t>
                          </w:r>
                          <w:r>
                            <w:rPr>
                              <w:rFonts w:ascii="Trebuchet MS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</w:rPr>
                            <w:t>INTERIOR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A1494" id="Text Box 3" o:spid="_x0000_s1027" type="#_x0000_t202" style="position:absolute;margin-left:108.8pt;margin-top:59.75pt;width:79.15pt;height:29.9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Y8sQIAALA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" filled="f" stroked="f">
              <v:textbox inset="0,0,0,0">
                <w:txbxContent>
                  <w:p w14:paraId="5DF38860" w14:textId="77777777" w:rsidR="00330151" w:rsidRDefault="00330151">
                    <w:pPr>
                      <w:pStyle w:val="Textoindependiente"/>
                      <w:spacing w:before="17"/>
                      <w:ind w:left="20" w:right="17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105"/>
                      </w:rPr>
                      <w:t>MINISTERIO</w:t>
                    </w:r>
                    <w:r>
                      <w:rPr>
                        <w:rFonts w:ascii="Trebuchet MS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</w:rPr>
                      <w:t>DEL</w:t>
                    </w:r>
                    <w:r>
                      <w:rPr>
                        <w:rFonts w:ascii="Trebuchet MS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</w:rPr>
                      <w:t>INTERIOR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C2"/>
    <w:multiLevelType w:val="hybridMultilevel"/>
    <w:tmpl w:val="5A46932A"/>
    <w:lvl w:ilvl="0" w:tplc="BDBA0EF0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C9736FF"/>
    <w:multiLevelType w:val="multilevel"/>
    <w:tmpl w:val="B9FA4F4E"/>
    <w:numStyleLink w:val="EstiloEsquemanumerado"/>
  </w:abstractNum>
  <w:abstractNum w:abstractNumId="2" w15:restartNumberingAfterBreak="0">
    <w:nsid w:val="165C6FC7"/>
    <w:multiLevelType w:val="hybridMultilevel"/>
    <w:tmpl w:val="DC24F5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B443F"/>
    <w:multiLevelType w:val="hybridMultilevel"/>
    <w:tmpl w:val="DCE61FD6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00250"/>
    <w:multiLevelType w:val="multilevel"/>
    <w:tmpl w:val="B9FA4F4E"/>
    <w:numStyleLink w:val="EstiloEsquemanumerado"/>
  </w:abstractNum>
  <w:abstractNum w:abstractNumId="5" w15:restartNumberingAfterBreak="0">
    <w:nsid w:val="2C766B0D"/>
    <w:multiLevelType w:val="hybridMultilevel"/>
    <w:tmpl w:val="42C626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62C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24134"/>
    <w:multiLevelType w:val="hybridMultilevel"/>
    <w:tmpl w:val="0CA67C6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39F2382"/>
    <w:multiLevelType w:val="multilevel"/>
    <w:tmpl w:val="B9FA4F4E"/>
    <w:numStyleLink w:val="EstiloEsquemanumerado"/>
  </w:abstractNum>
  <w:abstractNum w:abstractNumId="8" w15:restartNumberingAfterBreak="0">
    <w:nsid w:val="37904BAB"/>
    <w:multiLevelType w:val="multilevel"/>
    <w:tmpl w:val="B9FA4F4E"/>
    <w:numStyleLink w:val="EstiloEsquemanumerado"/>
  </w:abstractNum>
  <w:abstractNum w:abstractNumId="9" w15:restartNumberingAfterBreak="0">
    <w:nsid w:val="379B62B2"/>
    <w:multiLevelType w:val="hybridMultilevel"/>
    <w:tmpl w:val="4222929E"/>
    <w:lvl w:ilvl="0" w:tplc="BEAA0D16">
      <w:numFmt w:val="bullet"/>
      <w:lvlText w:val="-"/>
      <w:lvlJc w:val="left"/>
      <w:pPr>
        <w:ind w:left="782" w:hanging="360"/>
      </w:pPr>
      <w:rPr>
        <w:rFonts w:ascii="Calibri" w:eastAsia="Calibri" w:hAnsi="Calibri" w:cs="Calibri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3B671DD0"/>
    <w:multiLevelType w:val="multilevel"/>
    <w:tmpl w:val="B9FA4F4E"/>
    <w:numStyleLink w:val="EstiloEsquemanumerado"/>
  </w:abstractNum>
  <w:abstractNum w:abstractNumId="11" w15:restartNumberingAfterBreak="0">
    <w:nsid w:val="44165196"/>
    <w:multiLevelType w:val="multilevel"/>
    <w:tmpl w:val="7F8A39E8"/>
    <w:lvl w:ilvl="0">
      <w:start w:val="1"/>
      <w:numFmt w:val="bullet"/>
      <w:lvlText w:val="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57E4670"/>
    <w:multiLevelType w:val="multilevel"/>
    <w:tmpl w:val="A29CC7A0"/>
    <w:lvl w:ilvl="0">
      <w:start w:val="6"/>
      <w:numFmt w:val="decimal"/>
      <w:lvlText w:val="%1."/>
      <w:lvlJc w:val="left"/>
      <w:pPr>
        <w:ind w:left="988" w:hanging="567"/>
      </w:pPr>
      <w:rPr>
        <w:rFonts w:ascii="Calibri" w:eastAsia="Calibri" w:hAnsi="Calibri" w:cs="Calibri" w:hint="default"/>
        <w:b/>
        <w:bCs/>
        <w:w w:val="100"/>
        <w:sz w:val="40"/>
        <w:szCs w:val="4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567"/>
      </w:pPr>
      <w:rPr>
        <w:rFonts w:ascii="Calibri" w:eastAsia="Calibri" w:hAnsi="Calibri" w:cs="Calibri" w:hint="default"/>
        <w:b/>
        <w:bCs/>
        <w:spacing w:val="-2"/>
        <w:w w:val="99"/>
        <w:sz w:val="32"/>
        <w:szCs w:val="32"/>
        <w:lang w:val="es-ES" w:eastAsia="en-US" w:bidi="ar-SA"/>
      </w:rPr>
    </w:lvl>
    <w:lvl w:ilvl="2">
      <w:numFmt w:val="bullet"/>
      <w:lvlText w:val="•"/>
      <w:lvlJc w:val="left"/>
      <w:pPr>
        <w:ind w:left="203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28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6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0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0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98" w:hanging="567"/>
      </w:pPr>
      <w:rPr>
        <w:rFonts w:hint="default"/>
        <w:lang w:val="es-ES" w:eastAsia="en-US" w:bidi="ar-SA"/>
      </w:rPr>
    </w:lvl>
  </w:abstractNum>
  <w:abstractNum w:abstractNumId="13" w15:restartNumberingAfterBreak="0">
    <w:nsid w:val="45D2445A"/>
    <w:multiLevelType w:val="multilevel"/>
    <w:tmpl w:val="CAA47384"/>
    <w:lvl w:ilvl="0">
      <w:start w:val="1"/>
      <w:numFmt w:val="decimal"/>
      <w:lvlText w:val="%1."/>
      <w:lvlJc w:val="left"/>
      <w:pPr>
        <w:ind w:left="705" w:hanging="46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5"/>
      <w:numFmt w:val="decimal"/>
      <w:lvlText w:val="%2."/>
      <w:lvlJc w:val="left"/>
      <w:pPr>
        <w:ind w:left="988" w:hanging="567"/>
      </w:pPr>
      <w:rPr>
        <w:rFonts w:ascii="Calibri" w:eastAsia="Calibri" w:hAnsi="Calibri" w:cs="Calibri" w:hint="default"/>
        <w:b/>
        <w:bCs/>
        <w:w w:val="100"/>
        <w:sz w:val="40"/>
        <w:szCs w:val="40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130" w:hanging="567"/>
      </w:pPr>
      <w:rPr>
        <w:rFonts w:ascii="Calibri" w:eastAsia="Calibri" w:hAnsi="Calibri" w:cs="Calibri" w:hint="default"/>
        <w:b/>
        <w:bCs/>
        <w:spacing w:val="-2"/>
        <w:w w:val="99"/>
        <w:sz w:val="32"/>
        <w:szCs w:val="32"/>
        <w:lang w:val="es-ES" w:eastAsia="en-US" w:bidi="ar-SA"/>
      </w:rPr>
    </w:lvl>
    <w:lvl w:ilvl="3">
      <w:numFmt w:val="bullet"/>
      <w:lvlText w:val="•"/>
      <w:lvlJc w:val="left"/>
      <w:pPr>
        <w:ind w:left="1140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89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38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58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37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87" w:hanging="567"/>
      </w:pPr>
      <w:rPr>
        <w:rFonts w:hint="default"/>
        <w:lang w:val="es-ES" w:eastAsia="en-US" w:bidi="ar-SA"/>
      </w:rPr>
    </w:lvl>
  </w:abstractNum>
  <w:abstractNum w:abstractNumId="14" w15:restartNumberingAfterBreak="0">
    <w:nsid w:val="46EE68F5"/>
    <w:multiLevelType w:val="multilevel"/>
    <w:tmpl w:val="B9FA4F4E"/>
    <w:numStyleLink w:val="EstiloEsquemanumerado"/>
  </w:abstractNum>
  <w:abstractNum w:abstractNumId="15" w15:restartNumberingAfterBreak="0">
    <w:nsid w:val="4A195851"/>
    <w:multiLevelType w:val="hybridMultilevel"/>
    <w:tmpl w:val="E312C16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8A5464"/>
    <w:multiLevelType w:val="hybridMultilevel"/>
    <w:tmpl w:val="85DA795C"/>
    <w:lvl w:ilvl="0" w:tplc="4420F29C">
      <w:numFmt w:val="bullet"/>
      <w:lvlText w:val="&gt;"/>
      <w:lvlJc w:val="left"/>
      <w:pPr>
        <w:ind w:left="998" w:hanging="360"/>
      </w:pPr>
      <w:rPr>
        <w:rFonts w:hint="default"/>
        <w:w w:val="100"/>
        <w:lang w:val="es-ES" w:eastAsia="en-US" w:bidi="ar-SA"/>
      </w:rPr>
    </w:lvl>
    <w:lvl w:ilvl="1" w:tplc="0CEE4856">
      <w:numFmt w:val="bullet"/>
      <w:lvlText w:val="•"/>
      <w:lvlJc w:val="left"/>
      <w:pPr>
        <w:ind w:left="1906" w:hanging="360"/>
      </w:pPr>
      <w:rPr>
        <w:rFonts w:hint="default"/>
        <w:lang w:val="es-ES" w:eastAsia="en-US" w:bidi="ar-SA"/>
      </w:rPr>
    </w:lvl>
    <w:lvl w:ilvl="2" w:tplc="671C0814">
      <w:numFmt w:val="bullet"/>
      <w:lvlText w:val="•"/>
      <w:lvlJc w:val="left"/>
      <w:pPr>
        <w:ind w:left="2813" w:hanging="360"/>
      </w:pPr>
      <w:rPr>
        <w:rFonts w:hint="default"/>
        <w:lang w:val="es-ES" w:eastAsia="en-US" w:bidi="ar-SA"/>
      </w:rPr>
    </w:lvl>
    <w:lvl w:ilvl="3" w:tplc="4A864738">
      <w:numFmt w:val="bullet"/>
      <w:lvlText w:val="•"/>
      <w:lvlJc w:val="left"/>
      <w:pPr>
        <w:ind w:left="3719" w:hanging="360"/>
      </w:pPr>
      <w:rPr>
        <w:rFonts w:hint="default"/>
        <w:lang w:val="es-ES" w:eastAsia="en-US" w:bidi="ar-SA"/>
      </w:rPr>
    </w:lvl>
    <w:lvl w:ilvl="4" w:tplc="BCE8B008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5" w:tplc="99BAE5EA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6" w:tplc="C5947342">
      <w:numFmt w:val="bullet"/>
      <w:lvlText w:val="•"/>
      <w:lvlJc w:val="left"/>
      <w:pPr>
        <w:ind w:left="6439" w:hanging="360"/>
      </w:pPr>
      <w:rPr>
        <w:rFonts w:hint="default"/>
        <w:lang w:val="es-ES" w:eastAsia="en-US" w:bidi="ar-SA"/>
      </w:rPr>
    </w:lvl>
    <w:lvl w:ilvl="7" w:tplc="4E72C7E4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  <w:lvl w:ilvl="8" w:tplc="2BBE9310">
      <w:numFmt w:val="bullet"/>
      <w:lvlText w:val="•"/>
      <w:lvlJc w:val="left"/>
      <w:pPr>
        <w:ind w:left="825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4E058E2"/>
    <w:multiLevelType w:val="hybridMultilevel"/>
    <w:tmpl w:val="2CAC400A"/>
    <w:lvl w:ilvl="0" w:tplc="1C8EDC6C">
      <w:start w:val="1"/>
      <w:numFmt w:val="decimal"/>
      <w:lvlText w:val="%1."/>
      <w:lvlJc w:val="left"/>
      <w:pPr>
        <w:ind w:left="988" w:hanging="567"/>
      </w:pPr>
      <w:rPr>
        <w:rFonts w:ascii="Calibri" w:eastAsia="Calibri" w:hAnsi="Calibri" w:cs="Calibri" w:hint="default"/>
        <w:b/>
        <w:bCs/>
        <w:w w:val="100"/>
        <w:sz w:val="40"/>
        <w:szCs w:val="40"/>
        <w:lang w:val="es-ES" w:eastAsia="en-US" w:bidi="ar-SA"/>
      </w:rPr>
    </w:lvl>
    <w:lvl w:ilvl="1" w:tplc="9E1C131A">
      <w:start w:val="1"/>
      <w:numFmt w:val="lowerLetter"/>
      <w:lvlText w:val="%2."/>
      <w:lvlJc w:val="left"/>
      <w:pPr>
        <w:ind w:left="1142" w:hanging="536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25BE70DA">
      <w:numFmt w:val="bullet"/>
      <w:lvlText w:val="•"/>
      <w:lvlJc w:val="left"/>
      <w:pPr>
        <w:ind w:left="2034" w:hanging="536"/>
      </w:pPr>
      <w:rPr>
        <w:rFonts w:hint="default"/>
        <w:lang w:val="es-ES" w:eastAsia="en-US" w:bidi="ar-SA"/>
      </w:rPr>
    </w:lvl>
    <w:lvl w:ilvl="3" w:tplc="E2D6B3D8">
      <w:numFmt w:val="bullet"/>
      <w:lvlText w:val="•"/>
      <w:lvlJc w:val="left"/>
      <w:pPr>
        <w:ind w:left="2928" w:hanging="536"/>
      </w:pPr>
      <w:rPr>
        <w:rFonts w:hint="default"/>
        <w:lang w:val="es-ES" w:eastAsia="en-US" w:bidi="ar-SA"/>
      </w:rPr>
    </w:lvl>
    <w:lvl w:ilvl="4" w:tplc="F6188F00">
      <w:numFmt w:val="bullet"/>
      <w:lvlText w:val="•"/>
      <w:lvlJc w:val="left"/>
      <w:pPr>
        <w:ind w:left="3822" w:hanging="536"/>
      </w:pPr>
      <w:rPr>
        <w:rFonts w:hint="default"/>
        <w:lang w:val="es-ES" w:eastAsia="en-US" w:bidi="ar-SA"/>
      </w:rPr>
    </w:lvl>
    <w:lvl w:ilvl="5" w:tplc="9FBC8436">
      <w:numFmt w:val="bullet"/>
      <w:lvlText w:val="•"/>
      <w:lvlJc w:val="left"/>
      <w:pPr>
        <w:ind w:left="4716" w:hanging="536"/>
      </w:pPr>
      <w:rPr>
        <w:rFonts w:hint="default"/>
        <w:lang w:val="es-ES" w:eastAsia="en-US" w:bidi="ar-SA"/>
      </w:rPr>
    </w:lvl>
    <w:lvl w:ilvl="6" w:tplc="A0EC208A">
      <w:numFmt w:val="bullet"/>
      <w:lvlText w:val="•"/>
      <w:lvlJc w:val="left"/>
      <w:pPr>
        <w:ind w:left="5610" w:hanging="536"/>
      </w:pPr>
      <w:rPr>
        <w:rFonts w:hint="default"/>
        <w:lang w:val="es-ES" w:eastAsia="en-US" w:bidi="ar-SA"/>
      </w:rPr>
    </w:lvl>
    <w:lvl w:ilvl="7" w:tplc="CC3C9296">
      <w:numFmt w:val="bullet"/>
      <w:lvlText w:val="•"/>
      <w:lvlJc w:val="left"/>
      <w:pPr>
        <w:ind w:left="6504" w:hanging="536"/>
      </w:pPr>
      <w:rPr>
        <w:rFonts w:hint="default"/>
        <w:lang w:val="es-ES" w:eastAsia="en-US" w:bidi="ar-SA"/>
      </w:rPr>
    </w:lvl>
    <w:lvl w:ilvl="8" w:tplc="FB045A0A">
      <w:numFmt w:val="bullet"/>
      <w:lvlText w:val="•"/>
      <w:lvlJc w:val="left"/>
      <w:pPr>
        <w:ind w:left="7398" w:hanging="536"/>
      </w:pPr>
      <w:rPr>
        <w:rFonts w:hint="default"/>
        <w:lang w:val="es-ES" w:eastAsia="en-US" w:bidi="ar-SA"/>
      </w:rPr>
    </w:lvl>
  </w:abstractNum>
  <w:abstractNum w:abstractNumId="18" w15:restartNumberingAfterBreak="0">
    <w:nsid w:val="5A931280"/>
    <w:multiLevelType w:val="hybridMultilevel"/>
    <w:tmpl w:val="E814C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75DA9294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02A7"/>
    <w:multiLevelType w:val="multilevel"/>
    <w:tmpl w:val="E1E22ED8"/>
    <w:lvl w:ilvl="0">
      <w:start w:val="1"/>
      <w:numFmt w:val="bullet"/>
      <w:lvlText w:val="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33E7F4D"/>
    <w:multiLevelType w:val="hybridMultilevel"/>
    <w:tmpl w:val="DCDA3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72234"/>
    <w:multiLevelType w:val="multilevel"/>
    <w:tmpl w:val="08864B30"/>
    <w:lvl w:ilvl="0">
      <w:start w:val="1"/>
      <w:numFmt w:val="decimal"/>
      <w:lvlText w:val="%1."/>
      <w:lvlJc w:val="left"/>
      <w:pPr>
        <w:ind w:left="1022" w:hanging="60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1" w:hanging="60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5" w:hanging="6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90" w:hanging="6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75" w:hanging="6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45" w:hanging="6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6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16" w:hanging="600"/>
      </w:pPr>
      <w:rPr>
        <w:rFonts w:hint="default"/>
        <w:lang w:val="es-ES" w:eastAsia="en-US" w:bidi="ar-SA"/>
      </w:rPr>
    </w:lvl>
  </w:abstractNum>
  <w:abstractNum w:abstractNumId="22" w15:restartNumberingAfterBreak="0">
    <w:nsid w:val="6BC822ED"/>
    <w:multiLevelType w:val="hybridMultilevel"/>
    <w:tmpl w:val="65ACE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35B"/>
    <w:multiLevelType w:val="hybridMultilevel"/>
    <w:tmpl w:val="22462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75DA9294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4988"/>
    <w:multiLevelType w:val="multilevel"/>
    <w:tmpl w:val="B9FA4F4E"/>
    <w:styleLink w:val="EstiloEsquemanumerado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F071C0"/>
    <w:multiLevelType w:val="hybridMultilevel"/>
    <w:tmpl w:val="E816595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1"/>
  </w:num>
  <w:num w:numId="5">
    <w:abstractNumId w:val="20"/>
  </w:num>
  <w:num w:numId="6">
    <w:abstractNumId w:val="2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6"/>
  </w:num>
  <w:num w:numId="14">
    <w:abstractNumId w:val="25"/>
  </w:num>
  <w:num w:numId="15">
    <w:abstractNumId w:val="9"/>
  </w:num>
  <w:num w:numId="16">
    <w:abstractNumId w:val="5"/>
  </w:num>
  <w:num w:numId="17">
    <w:abstractNumId w:val="2"/>
  </w:num>
  <w:num w:numId="18">
    <w:abstractNumId w:val="23"/>
  </w:num>
  <w:num w:numId="19">
    <w:abstractNumId w:val="3"/>
  </w:num>
  <w:num w:numId="20">
    <w:abstractNumId w:val="16"/>
  </w:num>
  <w:num w:numId="21">
    <w:abstractNumId w:val="0"/>
  </w:num>
  <w:num w:numId="22">
    <w:abstractNumId w:val="19"/>
  </w:num>
  <w:num w:numId="23">
    <w:abstractNumId w:val="11"/>
  </w:num>
  <w:num w:numId="24">
    <w:abstractNumId w:val="18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23"/>
    <w:rsid w:val="00014A19"/>
    <w:rsid w:val="000475FD"/>
    <w:rsid w:val="000678E5"/>
    <w:rsid w:val="00072214"/>
    <w:rsid w:val="000C5942"/>
    <w:rsid w:val="000C7CC0"/>
    <w:rsid w:val="000D1445"/>
    <w:rsid w:val="000D2EBC"/>
    <w:rsid w:val="000D76DE"/>
    <w:rsid w:val="00102486"/>
    <w:rsid w:val="0010610B"/>
    <w:rsid w:val="00115662"/>
    <w:rsid w:val="0017616E"/>
    <w:rsid w:val="00185E96"/>
    <w:rsid w:val="001A32A0"/>
    <w:rsid w:val="001C7736"/>
    <w:rsid w:val="0020780D"/>
    <w:rsid w:val="00216583"/>
    <w:rsid w:val="002250D1"/>
    <w:rsid w:val="00232942"/>
    <w:rsid w:val="00233EC4"/>
    <w:rsid w:val="00234206"/>
    <w:rsid w:val="0024000A"/>
    <w:rsid w:val="002452A1"/>
    <w:rsid w:val="002601AE"/>
    <w:rsid w:val="00266FE3"/>
    <w:rsid w:val="002A2D5D"/>
    <w:rsid w:val="002B0E8F"/>
    <w:rsid w:val="002C7927"/>
    <w:rsid w:val="00306A99"/>
    <w:rsid w:val="00314A0F"/>
    <w:rsid w:val="00326967"/>
    <w:rsid w:val="00330151"/>
    <w:rsid w:val="00354650"/>
    <w:rsid w:val="00361EFD"/>
    <w:rsid w:val="00380AAB"/>
    <w:rsid w:val="003910FB"/>
    <w:rsid w:val="003A71CE"/>
    <w:rsid w:val="003D2B7B"/>
    <w:rsid w:val="003E44B2"/>
    <w:rsid w:val="003E5D2C"/>
    <w:rsid w:val="003F36D4"/>
    <w:rsid w:val="00400D5F"/>
    <w:rsid w:val="00405269"/>
    <w:rsid w:val="00426BD3"/>
    <w:rsid w:val="0043091E"/>
    <w:rsid w:val="004336DB"/>
    <w:rsid w:val="004362CC"/>
    <w:rsid w:val="00441663"/>
    <w:rsid w:val="00456DDA"/>
    <w:rsid w:val="00463251"/>
    <w:rsid w:val="00481641"/>
    <w:rsid w:val="00495147"/>
    <w:rsid w:val="00497EE7"/>
    <w:rsid w:val="004A4A51"/>
    <w:rsid w:val="0050654E"/>
    <w:rsid w:val="005065B2"/>
    <w:rsid w:val="0053354B"/>
    <w:rsid w:val="0057557A"/>
    <w:rsid w:val="005958D9"/>
    <w:rsid w:val="005A69EC"/>
    <w:rsid w:val="005B796A"/>
    <w:rsid w:val="005F589A"/>
    <w:rsid w:val="00604651"/>
    <w:rsid w:val="0061135C"/>
    <w:rsid w:val="00626A88"/>
    <w:rsid w:val="00656212"/>
    <w:rsid w:val="0066157D"/>
    <w:rsid w:val="006923B7"/>
    <w:rsid w:val="00696635"/>
    <w:rsid w:val="006A0CB9"/>
    <w:rsid w:val="006C0AB8"/>
    <w:rsid w:val="006D4741"/>
    <w:rsid w:val="006F75AB"/>
    <w:rsid w:val="00724579"/>
    <w:rsid w:val="00725AAF"/>
    <w:rsid w:val="00731371"/>
    <w:rsid w:val="00752305"/>
    <w:rsid w:val="007544E2"/>
    <w:rsid w:val="00760562"/>
    <w:rsid w:val="00786B40"/>
    <w:rsid w:val="00786DBD"/>
    <w:rsid w:val="007955BF"/>
    <w:rsid w:val="007B5066"/>
    <w:rsid w:val="007C58D5"/>
    <w:rsid w:val="007F09A4"/>
    <w:rsid w:val="008136A7"/>
    <w:rsid w:val="008406EB"/>
    <w:rsid w:val="00880EEE"/>
    <w:rsid w:val="00885537"/>
    <w:rsid w:val="00885BB4"/>
    <w:rsid w:val="008962EC"/>
    <w:rsid w:val="008C3980"/>
    <w:rsid w:val="008E229D"/>
    <w:rsid w:val="0090607E"/>
    <w:rsid w:val="009318DB"/>
    <w:rsid w:val="00941911"/>
    <w:rsid w:val="00955EC7"/>
    <w:rsid w:val="00984414"/>
    <w:rsid w:val="009872F2"/>
    <w:rsid w:val="00992EDC"/>
    <w:rsid w:val="0099564F"/>
    <w:rsid w:val="009970DA"/>
    <w:rsid w:val="009F0423"/>
    <w:rsid w:val="00A44B4F"/>
    <w:rsid w:val="00A520F3"/>
    <w:rsid w:val="00A74708"/>
    <w:rsid w:val="00AA152B"/>
    <w:rsid w:val="00AE0C7B"/>
    <w:rsid w:val="00AE241B"/>
    <w:rsid w:val="00AE4BA0"/>
    <w:rsid w:val="00B10A42"/>
    <w:rsid w:val="00B231E5"/>
    <w:rsid w:val="00B50E53"/>
    <w:rsid w:val="00B56884"/>
    <w:rsid w:val="00B830C9"/>
    <w:rsid w:val="00BA590C"/>
    <w:rsid w:val="00BD501E"/>
    <w:rsid w:val="00BF0820"/>
    <w:rsid w:val="00BF7D33"/>
    <w:rsid w:val="00C1140C"/>
    <w:rsid w:val="00C15B1E"/>
    <w:rsid w:val="00C21E69"/>
    <w:rsid w:val="00C25E17"/>
    <w:rsid w:val="00C30EF6"/>
    <w:rsid w:val="00C324DF"/>
    <w:rsid w:val="00C45605"/>
    <w:rsid w:val="00C46A6B"/>
    <w:rsid w:val="00C5012C"/>
    <w:rsid w:val="00C65230"/>
    <w:rsid w:val="00C65FD4"/>
    <w:rsid w:val="00C9263A"/>
    <w:rsid w:val="00CA5E29"/>
    <w:rsid w:val="00CB0C02"/>
    <w:rsid w:val="00CB61CB"/>
    <w:rsid w:val="00CC4E20"/>
    <w:rsid w:val="00CE01A6"/>
    <w:rsid w:val="00CE30EC"/>
    <w:rsid w:val="00CF2332"/>
    <w:rsid w:val="00D17688"/>
    <w:rsid w:val="00D17B68"/>
    <w:rsid w:val="00D60F08"/>
    <w:rsid w:val="00D6730D"/>
    <w:rsid w:val="00D70ABA"/>
    <w:rsid w:val="00D8051A"/>
    <w:rsid w:val="00D9371B"/>
    <w:rsid w:val="00D96C82"/>
    <w:rsid w:val="00DA3220"/>
    <w:rsid w:val="00DC0C4F"/>
    <w:rsid w:val="00E02C82"/>
    <w:rsid w:val="00E152DE"/>
    <w:rsid w:val="00E42626"/>
    <w:rsid w:val="00E475D9"/>
    <w:rsid w:val="00E47D68"/>
    <w:rsid w:val="00E66F0F"/>
    <w:rsid w:val="00E6779F"/>
    <w:rsid w:val="00E8111D"/>
    <w:rsid w:val="00E92007"/>
    <w:rsid w:val="00EA57C1"/>
    <w:rsid w:val="00EE3581"/>
    <w:rsid w:val="00F0666F"/>
    <w:rsid w:val="00F10852"/>
    <w:rsid w:val="00F17A17"/>
    <w:rsid w:val="00F27469"/>
    <w:rsid w:val="00F47685"/>
    <w:rsid w:val="00F53F48"/>
    <w:rsid w:val="00F563D2"/>
    <w:rsid w:val="00F6713B"/>
    <w:rsid w:val="00F95D60"/>
    <w:rsid w:val="00FD6F3B"/>
    <w:rsid w:val="00FE1314"/>
    <w:rsid w:val="00FE1D5F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3F0F"/>
  <w15:docId w15:val="{E4F123A0-73E0-4695-A237-7F1FE577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5D2C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20"/>
      <w:ind w:left="988" w:hanging="567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pPr>
      <w:spacing w:before="35"/>
      <w:ind w:left="1130" w:hanging="567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7E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A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6D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43"/>
      <w:ind w:left="1022" w:hanging="600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43"/>
      <w:ind w:left="1221" w:hanging="601"/>
    </w:pPr>
    <w:rPr>
      <w:sz w:val="19"/>
      <w:szCs w:val="19"/>
    </w:rPr>
  </w:style>
  <w:style w:type="paragraph" w:styleId="TDC3">
    <w:name w:val="toc 3"/>
    <w:basedOn w:val="Normal"/>
    <w:uiPriority w:val="1"/>
    <w:qFormat/>
    <w:pPr>
      <w:spacing w:before="43"/>
      <w:ind w:left="621"/>
    </w:pPr>
    <w:rPr>
      <w:sz w:val="19"/>
      <w:szCs w:val="19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05" w:right="255" w:hanging="5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F08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82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0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820"/>
    <w:rPr>
      <w:rFonts w:ascii="Calibri" w:eastAsia="Calibri" w:hAnsi="Calibri" w:cs="Calibri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7E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1C773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65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65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658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5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583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5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583"/>
    <w:rPr>
      <w:rFonts w:ascii="Segoe UI" w:eastAsia="Calibri" w:hAnsi="Segoe UI" w:cs="Segoe UI"/>
      <w:sz w:val="18"/>
      <w:szCs w:val="18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65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6583"/>
    <w:rPr>
      <w:rFonts w:ascii="Calibri" w:eastAsia="Calibri" w:hAnsi="Calibri" w:cs="Calibri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16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65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6583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16583"/>
    <w:rPr>
      <w:vertAlign w:val="superscript"/>
    </w:rPr>
  </w:style>
  <w:style w:type="numbering" w:customStyle="1" w:styleId="EstiloEsquemanumerado">
    <w:name w:val="Estilo Esquema numerado"/>
    <w:basedOn w:val="Sinlista"/>
    <w:rsid w:val="00361EFD"/>
    <w:pPr>
      <w:numPr>
        <w:numId w:val="6"/>
      </w:numPr>
    </w:pPr>
  </w:style>
  <w:style w:type="character" w:customStyle="1" w:styleId="Ttulo1Car">
    <w:name w:val="Título 1 Car"/>
    <w:basedOn w:val="Fuentedeprrafopredeter"/>
    <w:link w:val="Ttulo1"/>
    <w:uiPriority w:val="1"/>
    <w:rsid w:val="006A0CB9"/>
    <w:rPr>
      <w:rFonts w:ascii="Calibri" w:eastAsia="Calibri" w:hAnsi="Calibri" w:cs="Calibri"/>
      <w:b/>
      <w:bCs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6A0CB9"/>
    <w:rPr>
      <w:rFonts w:ascii="Calibri" w:eastAsia="Calibri" w:hAnsi="Calibri" w:cs="Calibri"/>
      <w:b/>
      <w:bCs/>
      <w:sz w:val="32"/>
      <w:szCs w:val="3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A19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nfasis">
    <w:name w:val="Emphasis"/>
    <w:basedOn w:val="Fuentedeprrafopredeter"/>
    <w:uiPriority w:val="20"/>
    <w:qFormat/>
    <w:rsid w:val="00481641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6DDA"/>
    <w:rPr>
      <w:rFonts w:asciiTheme="majorHAnsi" w:eastAsiaTheme="majorEastAsia" w:hAnsiTheme="majorHAnsi" w:cstheme="majorBidi"/>
      <w:color w:val="243F60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mir.gob.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s.dpd@interior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s.normativa@interio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s.hospedajes@interior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D16F-B6B9-4A6F-AE7B-9AC3E671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EL RÉGIMEN DE TELETRABAJO EN MATERIA DE PROTECCIÓN DE DATOS PERSONALES EN EL ÁMBITO DE LA SUBSECRETARÍA (CON EXCEPCIÓN DE LA DGT) Y DEL GABINETE DEL MINISTRO DEL MINISTERIO DEL INTERIOR</vt:lpstr>
    </vt:vector>
  </TitlesOfParts>
  <Company>Hewlett-Packard Company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EL RÉGIMEN DE TELETRABAJO EN MATERIA DE PROTECCIÓN DE DATOS PERSONALES EN EL ÁMBITO DE LA SUBSECRETARÍA (CON EXCEPCIÓN DE LA DGT) Y DEL GABINETE DEL MINISTRO DEL MINISTERIO DEL INTERIOR</dc:title>
  <dc:creator>secretaria.sgcsi@interior.es</dc:creator>
  <cp:lastModifiedBy>Jose Julio Hernandez Ramos</cp:lastModifiedBy>
  <cp:revision>4</cp:revision>
  <cp:lastPrinted>2022-12-12T07:57:00Z</cp:lastPrinted>
  <dcterms:created xsi:type="dcterms:W3CDTF">2022-12-12T08:39:00Z</dcterms:created>
  <dcterms:modified xsi:type="dcterms:W3CDTF">2023-02-15T09:27:00Z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2022-10-05T00:00:00Z</vt:filetime>
  </property>
</Properties>
</file>